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0" w:rsidRPr="002D24E0" w:rsidRDefault="002D24E0" w:rsidP="00DD1EC4">
      <w:pPr>
        <w:widowControl w:val="0"/>
        <w:jc w:val="right"/>
        <w:rPr>
          <w:b/>
          <w:vertAlign w:val="baseline"/>
          <w:lang w:eastAsia="ru-RU"/>
        </w:rPr>
      </w:pPr>
      <w:r w:rsidRPr="002D24E0">
        <w:rPr>
          <w:b/>
          <w:vertAlign w:val="baseline"/>
          <w:lang w:eastAsia="ru-RU"/>
        </w:rPr>
        <w:t xml:space="preserve">М.А. </w:t>
      </w:r>
      <w:r w:rsidR="00E9428E" w:rsidRPr="002D24E0">
        <w:rPr>
          <w:b/>
          <w:vertAlign w:val="baseline"/>
          <w:lang w:eastAsia="ru-RU"/>
        </w:rPr>
        <w:t xml:space="preserve">Крекова </w:t>
      </w:r>
    </w:p>
    <w:p w:rsidR="002D24E0" w:rsidRPr="002D24E0" w:rsidRDefault="00E9428E" w:rsidP="002D24E0">
      <w:pPr>
        <w:widowControl w:val="0"/>
        <w:jc w:val="right"/>
        <w:rPr>
          <w:b/>
          <w:vertAlign w:val="baseline"/>
          <w:lang w:eastAsia="ru-RU"/>
        </w:rPr>
      </w:pPr>
      <w:r w:rsidRPr="002D24E0">
        <w:rPr>
          <w:b/>
          <w:vertAlign w:val="baseline"/>
          <w:lang w:eastAsia="ru-RU"/>
        </w:rPr>
        <w:t xml:space="preserve">доцент кафедры юридических дисциплин </w:t>
      </w:r>
    </w:p>
    <w:p w:rsidR="00E9428E" w:rsidRDefault="002D24E0" w:rsidP="002D24E0">
      <w:pPr>
        <w:widowControl w:val="0"/>
        <w:jc w:val="right"/>
        <w:rPr>
          <w:b/>
          <w:vertAlign w:val="baseline"/>
          <w:lang w:eastAsia="ru-RU"/>
        </w:rPr>
      </w:pPr>
      <w:r w:rsidRPr="002D24E0">
        <w:rPr>
          <w:b/>
          <w:vertAlign w:val="baseline"/>
          <w:lang w:eastAsia="ru-RU"/>
        </w:rPr>
        <w:t>ФГБОУ ВПО «</w:t>
      </w:r>
      <w:r w:rsidR="00E9428E" w:rsidRPr="002D24E0">
        <w:rPr>
          <w:b/>
          <w:vertAlign w:val="baseline"/>
          <w:lang w:eastAsia="ru-RU"/>
        </w:rPr>
        <w:t>Ир</w:t>
      </w:r>
      <w:r w:rsidRPr="002D24E0">
        <w:rPr>
          <w:b/>
          <w:vertAlign w:val="baseline"/>
          <w:lang w:eastAsia="ru-RU"/>
        </w:rPr>
        <w:t>кутский государственный технический университет»</w:t>
      </w:r>
    </w:p>
    <w:p w:rsidR="002D24E0" w:rsidRPr="00D276D9" w:rsidRDefault="00D276D9" w:rsidP="002D24E0">
      <w:pPr>
        <w:widowControl w:val="0"/>
        <w:jc w:val="right"/>
        <w:rPr>
          <w:b/>
          <w:vertAlign w:val="baseline"/>
          <w:lang w:eastAsia="ru-RU"/>
        </w:rPr>
      </w:pPr>
      <w:r>
        <w:rPr>
          <w:b/>
          <w:vertAlign w:val="baseline"/>
          <w:lang w:eastAsia="ru-RU"/>
        </w:rPr>
        <w:t>(г. Иркутск)</w:t>
      </w:r>
    </w:p>
    <w:p w:rsidR="002D24E0" w:rsidRPr="002D24E0" w:rsidRDefault="002D24E0" w:rsidP="002D24E0">
      <w:pPr>
        <w:widowControl w:val="0"/>
        <w:jc w:val="right"/>
        <w:rPr>
          <w:b/>
          <w:vertAlign w:val="baseline"/>
          <w:lang w:eastAsia="ru-RU"/>
        </w:rPr>
      </w:pPr>
    </w:p>
    <w:p w:rsidR="00AA134F" w:rsidRPr="001817A4" w:rsidRDefault="00AA134F" w:rsidP="00DD1EC4">
      <w:pPr>
        <w:widowControl w:val="0"/>
        <w:spacing w:before="120" w:after="120"/>
        <w:jc w:val="center"/>
        <w:rPr>
          <w:b/>
          <w:caps/>
          <w:vertAlign w:val="baseline"/>
          <w:lang w:eastAsia="ru-RU"/>
        </w:rPr>
      </w:pPr>
      <w:r w:rsidRPr="001817A4">
        <w:rPr>
          <w:b/>
          <w:caps/>
          <w:vertAlign w:val="baseline"/>
          <w:lang w:eastAsia="ru-RU"/>
        </w:rPr>
        <w:t>Проблемы применения судеб</w:t>
      </w:r>
      <w:r w:rsidR="001817A4">
        <w:rPr>
          <w:b/>
          <w:caps/>
          <w:vertAlign w:val="baseline"/>
          <w:lang w:eastAsia="ru-RU"/>
        </w:rPr>
        <w:t>но-психиатрической</w:t>
      </w:r>
      <w:r w:rsidR="001817A4">
        <w:rPr>
          <w:b/>
          <w:caps/>
          <w:vertAlign w:val="baseline"/>
          <w:lang w:eastAsia="ru-RU"/>
        </w:rPr>
        <w:br/>
      </w:r>
      <w:r w:rsidR="004D0185" w:rsidRPr="001817A4">
        <w:rPr>
          <w:b/>
          <w:caps/>
          <w:vertAlign w:val="baseline"/>
          <w:lang w:eastAsia="ru-RU"/>
        </w:rPr>
        <w:t>экспертизы в</w:t>
      </w:r>
      <w:r w:rsidR="00E9428E" w:rsidRPr="001817A4">
        <w:rPr>
          <w:b/>
          <w:caps/>
          <w:vertAlign w:val="baseline"/>
          <w:lang w:eastAsia="ru-RU"/>
        </w:rPr>
        <w:t xml:space="preserve"> </w:t>
      </w:r>
      <w:r w:rsidRPr="001817A4">
        <w:rPr>
          <w:b/>
          <w:caps/>
          <w:vertAlign w:val="baseline"/>
          <w:lang w:eastAsia="ru-RU"/>
        </w:rPr>
        <w:t>гражданском процессе</w:t>
      </w:r>
    </w:p>
    <w:p w:rsidR="00DF4E78" w:rsidRPr="00A51149" w:rsidRDefault="000657CF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bCs/>
          <w:vertAlign w:val="baseline"/>
        </w:rPr>
        <w:t xml:space="preserve">Согласно </w:t>
      </w:r>
      <w:r w:rsidRPr="00A51149">
        <w:rPr>
          <w:vertAlign w:val="baseline"/>
        </w:rPr>
        <w:t>п. 4 ст. 58 и ст. 62 Федерального закона от 21 ноября 2011 г. № 323-ФЗ «Об основах охраны здоровья граждан в Российской Федерации» с</w:t>
      </w:r>
      <w:r w:rsidR="004B33DE" w:rsidRPr="00A51149">
        <w:rPr>
          <w:bCs/>
          <w:vertAlign w:val="baseline"/>
        </w:rPr>
        <w:t>у</w:t>
      </w:r>
      <w:r w:rsidR="004B33DE" w:rsidRPr="00A51149">
        <w:rPr>
          <w:bCs/>
          <w:vertAlign w:val="baseline"/>
        </w:rPr>
        <w:t>дебно-п</w:t>
      </w:r>
      <w:r w:rsidR="004C47F1" w:rsidRPr="00A51149">
        <w:rPr>
          <w:bCs/>
          <w:vertAlign w:val="baseline"/>
        </w:rPr>
        <w:t>сихиатрическая экспертиза</w:t>
      </w:r>
      <w:r w:rsidR="004C47F1" w:rsidRPr="00A51149">
        <w:rPr>
          <w:b/>
          <w:bCs/>
          <w:vertAlign w:val="baseline"/>
        </w:rPr>
        <w:t xml:space="preserve"> </w:t>
      </w:r>
      <w:r w:rsidR="00AA35CE" w:rsidRPr="00A51149">
        <w:rPr>
          <w:vertAlign w:val="baseline"/>
        </w:rPr>
        <w:t xml:space="preserve">в системе экспертных исследований </w:t>
      </w:r>
      <w:r w:rsidR="003B2CC6" w:rsidRPr="00A51149">
        <w:rPr>
          <w:vertAlign w:val="baseline"/>
        </w:rPr>
        <w:t>имеет</w:t>
      </w:r>
      <w:r w:rsidR="004C47F1" w:rsidRPr="00A51149">
        <w:rPr>
          <w:vertAlign w:val="baseline"/>
        </w:rPr>
        <w:t xml:space="preserve"> самостоятельный статус, что обусловлено ее специфическим предметом</w:t>
      </w:r>
      <w:r w:rsidR="003B2CC6" w:rsidRPr="00A51149">
        <w:rPr>
          <w:vertAlign w:val="baseline"/>
        </w:rPr>
        <w:t>,</w:t>
      </w:r>
      <w:r w:rsidR="004C47F1" w:rsidRPr="00A51149">
        <w:rPr>
          <w:vertAlign w:val="baseline"/>
        </w:rPr>
        <w:t xml:space="preserve"> мет</w:t>
      </w:r>
      <w:r w:rsidR="004C47F1" w:rsidRPr="00A51149">
        <w:rPr>
          <w:vertAlign w:val="baseline"/>
        </w:rPr>
        <w:t>о</w:t>
      </w:r>
      <w:r w:rsidR="004C47F1" w:rsidRPr="00A51149">
        <w:rPr>
          <w:vertAlign w:val="baseline"/>
        </w:rPr>
        <w:t>дами</w:t>
      </w:r>
      <w:r w:rsidR="003B2CC6" w:rsidRPr="00A51149">
        <w:rPr>
          <w:vertAlign w:val="baseline"/>
        </w:rPr>
        <w:t xml:space="preserve"> исследования</w:t>
      </w:r>
      <w:r w:rsidR="00DF4E78" w:rsidRPr="00A51149">
        <w:rPr>
          <w:vertAlign w:val="baseline"/>
        </w:rPr>
        <w:t>. Она является разновидностью м</w:t>
      </w:r>
      <w:r w:rsidR="00A96C51" w:rsidRPr="00A51149">
        <w:rPr>
          <w:vertAlign w:val="baseline"/>
        </w:rPr>
        <w:t>едицинской экспертиз</w:t>
      </w:r>
      <w:r w:rsidR="00DF4E78" w:rsidRPr="00A51149">
        <w:rPr>
          <w:vertAlign w:val="baseline"/>
        </w:rPr>
        <w:t>ы.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vertAlign w:val="baseline"/>
        </w:rPr>
        <w:t xml:space="preserve">Рождествина А. А дает </w:t>
      </w:r>
      <w:r w:rsidRPr="00A51149">
        <w:rPr>
          <w:b/>
          <w:vertAlign w:val="baseline"/>
        </w:rPr>
        <w:t>определение</w:t>
      </w:r>
      <w:r w:rsidRPr="00A51149">
        <w:rPr>
          <w:vertAlign w:val="baseline"/>
        </w:rPr>
        <w:t xml:space="preserve"> </w:t>
      </w:r>
      <w:r w:rsidRPr="00A51149">
        <w:rPr>
          <w:b/>
          <w:vertAlign w:val="baseline"/>
        </w:rPr>
        <w:t>судебно-психиатрической экспе</w:t>
      </w:r>
      <w:r w:rsidRPr="00A51149">
        <w:rPr>
          <w:b/>
          <w:vertAlign w:val="baseline"/>
        </w:rPr>
        <w:t>р</w:t>
      </w:r>
      <w:r w:rsidRPr="00A51149">
        <w:rPr>
          <w:b/>
          <w:vertAlign w:val="baseline"/>
        </w:rPr>
        <w:t>тизой</w:t>
      </w:r>
      <w:r w:rsidRPr="00A51149">
        <w:rPr>
          <w:vertAlign w:val="baseline"/>
        </w:rPr>
        <w:t xml:space="preserve"> как исследования, проводимого экспертом-психиатром или комиссией экспертов психиатров, в отношении подэкспертных лиц с целью определения их психического состояния в определенный период, который интересует сле</w:t>
      </w:r>
      <w:r w:rsidRPr="00A51149">
        <w:rPr>
          <w:vertAlign w:val="baseline"/>
        </w:rPr>
        <w:t>д</w:t>
      </w:r>
      <w:r w:rsidRPr="00A51149">
        <w:rPr>
          <w:vertAlign w:val="baseline"/>
        </w:rPr>
        <w:t>ственные органы или суд</w:t>
      </w:r>
      <w:r w:rsidRPr="00A51149">
        <w:rPr>
          <w:rStyle w:val="aa"/>
          <w:szCs w:val="28"/>
          <w:vertAlign w:val="baseline"/>
        </w:rPr>
        <w:footnoteReference w:id="1"/>
      </w:r>
      <w:r w:rsidRPr="00A51149">
        <w:rPr>
          <w:vertAlign w:val="baseline"/>
        </w:rPr>
        <w:t>. Возможность применения психиатрической экспе</w:t>
      </w:r>
      <w:r w:rsidRPr="00A51149">
        <w:rPr>
          <w:vertAlign w:val="baseline"/>
        </w:rPr>
        <w:t>р</w:t>
      </w:r>
      <w:r w:rsidRPr="00A51149">
        <w:rPr>
          <w:vertAlign w:val="baseline"/>
        </w:rPr>
        <w:t>тизы обусловлена потребностью в установлении определенного – болезненн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>го – психического состояния гражданина, когда норма материального права связывает с этим обстоятельством наступление конкретных юридических п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>следствий.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b/>
          <w:vertAlign w:val="baseline"/>
          <w:lang w:eastAsia="ru-RU"/>
        </w:rPr>
        <w:t>Предметом судебно-психиатрической экспертизы</w:t>
      </w:r>
      <w:r w:rsidRPr="00A51149">
        <w:rPr>
          <w:vertAlign w:val="baseline"/>
          <w:lang w:eastAsia="ru-RU"/>
        </w:rPr>
        <w:t xml:space="preserve"> являются фактич</w:t>
      </w:r>
      <w:r w:rsidRPr="00A51149">
        <w:rPr>
          <w:vertAlign w:val="baseline"/>
          <w:lang w:eastAsia="ru-RU"/>
        </w:rPr>
        <w:t>е</w:t>
      </w:r>
      <w:r w:rsidRPr="00A51149">
        <w:rPr>
          <w:vertAlign w:val="baseline"/>
          <w:lang w:eastAsia="ru-RU"/>
        </w:rPr>
        <w:t>ские данные о патологических отклонениях в психическом состоянии лица (п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дэкспертного) и выяснение их влияния на его возможность понимать окр</w:t>
      </w:r>
      <w:r w:rsidRPr="00A51149">
        <w:rPr>
          <w:vertAlign w:val="baseline"/>
          <w:lang w:eastAsia="ru-RU"/>
        </w:rPr>
        <w:t>у</w:t>
      </w:r>
      <w:r w:rsidRPr="00A51149">
        <w:rPr>
          <w:vertAlign w:val="baseline"/>
          <w:lang w:eastAsia="ru-RU"/>
        </w:rPr>
        <w:t>жающую действительность, рефлексировать и регулировать свои действия.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vertAlign w:val="baseline"/>
        </w:rPr>
        <w:t>Государство, признавая высокую ценность для каждого человека здоровья вообще и психического здоровья в особенности, устанавливает правовые и о</w:t>
      </w:r>
      <w:r w:rsidRPr="00A51149">
        <w:rPr>
          <w:vertAlign w:val="baseline"/>
        </w:rPr>
        <w:t>р</w:t>
      </w:r>
      <w:r w:rsidRPr="00A51149">
        <w:rPr>
          <w:vertAlign w:val="baseline"/>
        </w:rPr>
        <w:t>ганизационные основы судебно-психиатрической экспертизы. Относительно гражданского судопроизводства это: Гражданский процессуальный кодекс РФ от 14 ноября 2002 г. № 138-ФЗ; Закон РФ от 2 июля 1992 г. № 3185-1 «О псих</w:t>
      </w:r>
      <w:r w:rsidRPr="00A51149">
        <w:rPr>
          <w:vertAlign w:val="baseline"/>
        </w:rPr>
        <w:t>и</w:t>
      </w:r>
      <w:r w:rsidRPr="00A51149">
        <w:rPr>
          <w:vertAlign w:val="baseline"/>
        </w:rPr>
        <w:t xml:space="preserve">атрической помощи и гарантиях прав граждан при ее оказании»; Федеральный </w:t>
      </w:r>
      <w:r w:rsidRPr="00A51149">
        <w:rPr>
          <w:vertAlign w:val="baseline"/>
        </w:rPr>
        <w:lastRenderedPageBreak/>
        <w:t>закон от 31 мая 2001 г. № 73-ФЗ «О государственной судебно-экспертной де</w:t>
      </w:r>
      <w:r w:rsidRPr="00A51149">
        <w:rPr>
          <w:vertAlign w:val="baseline"/>
        </w:rPr>
        <w:t>я</w:t>
      </w:r>
      <w:r w:rsidRPr="00A51149">
        <w:rPr>
          <w:vertAlign w:val="baseline"/>
        </w:rPr>
        <w:t xml:space="preserve">тельности в Российской Федерации»; </w:t>
      </w:r>
      <w:r w:rsidRPr="00A51149">
        <w:rPr>
          <w:color w:val="373737"/>
          <w:vertAlign w:val="baseline"/>
        </w:rPr>
        <w:t xml:space="preserve">Инструкция об организации производства судебно-психиатрических экспертиз в отделениях судебно-психиатрической экспертизы государственных психиатрических учреждений, утв. </w:t>
      </w:r>
      <w:r w:rsidRPr="00A51149">
        <w:rPr>
          <w:color w:val="373737"/>
          <w:kern w:val="36"/>
          <w:vertAlign w:val="baseline"/>
        </w:rPr>
        <w:t>Приказом Минздравсоцразвития РФ от 30 мая 2005 г. № 370</w:t>
      </w:r>
      <w:r w:rsidRPr="00A51149">
        <w:rPr>
          <w:color w:val="373737"/>
          <w:vertAlign w:val="baseline"/>
        </w:rPr>
        <w:t>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vertAlign w:val="baseline"/>
        </w:rPr>
        <w:t>В гражданском процессе только судебно-психиатрическая экспертиза у</w:t>
      </w:r>
      <w:r w:rsidRPr="00A51149">
        <w:rPr>
          <w:vertAlign w:val="baseline"/>
        </w:rPr>
        <w:t>с</w:t>
      </w:r>
      <w:r w:rsidRPr="00A51149">
        <w:rPr>
          <w:vertAlign w:val="baseline"/>
        </w:rPr>
        <w:t>танавливает способность человека понимать значение своих действий и п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 xml:space="preserve">ступков либо не понимать этого. В зависимости от экспертного заключения решается вопрос о дееспособности или недееспособности гражданина. </w:t>
      </w:r>
    </w:p>
    <w:p w:rsidR="008953CC" w:rsidRDefault="00553284" w:rsidP="00DD1EC4">
      <w:pPr>
        <w:widowControl w:val="0"/>
        <w:spacing w:line="360" w:lineRule="auto"/>
        <w:ind w:firstLine="567"/>
        <w:rPr>
          <w:szCs w:val="28"/>
          <w:vertAlign w:val="baseline"/>
        </w:rPr>
      </w:pPr>
      <w:r w:rsidRPr="00A51149">
        <w:rPr>
          <w:vertAlign w:val="baseline"/>
        </w:rPr>
        <w:t>Наиболее распространённой категорией гражданских дел</w:t>
      </w:r>
      <w:r w:rsidR="00E54EB9" w:rsidRPr="00A51149">
        <w:rPr>
          <w:b/>
          <w:vertAlign w:val="baseline"/>
        </w:rPr>
        <w:t>, при рассмотр</w:t>
      </w:r>
      <w:r w:rsidR="00E54EB9" w:rsidRPr="00A51149">
        <w:rPr>
          <w:b/>
          <w:vertAlign w:val="baseline"/>
        </w:rPr>
        <w:t>е</w:t>
      </w:r>
      <w:r w:rsidR="00E54EB9" w:rsidRPr="00A51149">
        <w:rPr>
          <w:b/>
          <w:vertAlign w:val="baseline"/>
        </w:rPr>
        <w:t>нии которых заключение эксперта-психиатра является доказательством</w:t>
      </w:r>
      <w:r w:rsidRPr="00A51149">
        <w:rPr>
          <w:vertAlign w:val="baseline"/>
        </w:rPr>
        <w:t xml:space="preserve">, являются дела о </w:t>
      </w:r>
      <w:r w:rsidR="00E54EB9" w:rsidRPr="00A51149">
        <w:rPr>
          <w:vertAlign w:val="baseline"/>
        </w:rPr>
        <w:t>признании гражданина недееспособным и необходи</w:t>
      </w:r>
      <w:r w:rsidR="00E54EB9" w:rsidRPr="00A51149">
        <w:rPr>
          <w:vertAlign w:val="baseline"/>
        </w:rPr>
        <w:softHyphen/>
        <w:t>мости у</w:t>
      </w:r>
      <w:r w:rsidR="00E54EB9" w:rsidRPr="00A51149">
        <w:rPr>
          <w:vertAlign w:val="baseline"/>
        </w:rPr>
        <w:t>с</w:t>
      </w:r>
      <w:r w:rsidR="00E54EB9" w:rsidRPr="00A51149">
        <w:rPr>
          <w:vertAlign w:val="baseline"/>
        </w:rPr>
        <w:t>тановления над ним опеки (</w:t>
      </w:r>
      <w:r w:rsidR="00EA6E6D" w:rsidRPr="00A51149">
        <w:rPr>
          <w:vertAlign w:val="baseline"/>
        </w:rPr>
        <w:t>ст. 29 ГК РФ и ст. 283 ГПК РФ).</w:t>
      </w:r>
      <w:r w:rsidR="001817A4">
        <w:rPr>
          <w:vertAlign w:val="baseline"/>
        </w:rPr>
        <w:t xml:space="preserve"> </w:t>
      </w:r>
      <w:r w:rsidR="00E54EB9" w:rsidRPr="00A51149">
        <w:rPr>
          <w:vertAlign w:val="baseline"/>
        </w:rPr>
        <w:t>Заключение эк</w:t>
      </w:r>
      <w:r w:rsidR="00E54EB9" w:rsidRPr="00A51149">
        <w:rPr>
          <w:vertAlign w:val="baseline"/>
        </w:rPr>
        <w:t>с</w:t>
      </w:r>
      <w:r w:rsidR="00E54EB9" w:rsidRPr="00A51149">
        <w:rPr>
          <w:vertAlign w:val="baseline"/>
        </w:rPr>
        <w:t xml:space="preserve">перта является здесь обязательным доказательством. И если </w:t>
      </w:r>
      <w:r w:rsidR="00644771" w:rsidRPr="00A51149">
        <w:rPr>
          <w:vertAlign w:val="baseline"/>
        </w:rPr>
        <w:t xml:space="preserve">согласно ст. 283 ГПК РФ </w:t>
      </w:r>
      <w:r w:rsidR="00E54EB9" w:rsidRPr="00A51149">
        <w:rPr>
          <w:vertAlign w:val="baseline"/>
        </w:rPr>
        <w:t xml:space="preserve">гражданин, в отношении которого возбуждено дело о признании его недееспособным, явно уклоняется от прохождения экспертизы, суд в судебном заседании с участием прокурора и психиатра может вынести определение о принудительном направлении гражданина на экспертизу. Однако </w:t>
      </w:r>
      <w:r w:rsidR="00D93A12" w:rsidRPr="00A51149">
        <w:rPr>
          <w:vertAlign w:val="baseline"/>
        </w:rPr>
        <w:t>порядок и</w:t>
      </w:r>
      <w:r w:rsidR="00D93A12" w:rsidRPr="00A51149">
        <w:rPr>
          <w:vertAlign w:val="baseline"/>
        </w:rPr>
        <w:t>с</w:t>
      </w:r>
      <w:r w:rsidR="00D93A12" w:rsidRPr="00A51149">
        <w:rPr>
          <w:vertAlign w:val="baseline"/>
        </w:rPr>
        <w:t xml:space="preserve">полнения такого </w:t>
      </w:r>
      <w:r w:rsidR="00CD5636" w:rsidRPr="00A51149">
        <w:rPr>
          <w:vertAlign w:val="baseline"/>
        </w:rPr>
        <w:t xml:space="preserve">судебного </w:t>
      </w:r>
      <w:r w:rsidR="00D93A12" w:rsidRPr="00A51149">
        <w:rPr>
          <w:vertAlign w:val="baseline"/>
        </w:rPr>
        <w:t>определения, как и орган, который будет осущест</w:t>
      </w:r>
      <w:r w:rsidR="00D93A12" w:rsidRPr="00A51149">
        <w:rPr>
          <w:vertAlign w:val="baseline"/>
        </w:rPr>
        <w:t>в</w:t>
      </w:r>
      <w:r w:rsidR="00D93A12" w:rsidRPr="00A51149">
        <w:rPr>
          <w:vertAlign w:val="baseline"/>
        </w:rPr>
        <w:t>лять принудительную доставку гражданина на экспертизу</w:t>
      </w:r>
      <w:r w:rsidR="00E54EB9" w:rsidRPr="00A51149">
        <w:rPr>
          <w:vertAlign w:val="baseline"/>
        </w:rPr>
        <w:t xml:space="preserve"> </w:t>
      </w:r>
      <w:r w:rsidR="00D93A12" w:rsidRPr="00A51149">
        <w:rPr>
          <w:vertAlign w:val="baseline"/>
        </w:rPr>
        <w:t xml:space="preserve">в психиатрическое учреждение </w:t>
      </w:r>
      <w:r w:rsidR="00E54EB9" w:rsidRPr="00A51149">
        <w:rPr>
          <w:vertAlign w:val="baseline"/>
        </w:rPr>
        <w:t>и его удержание там</w:t>
      </w:r>
      <w:r w:rsidR="00D93A12" w:rsidRPr="00A51149">
        <w:rPr>
          <w:vertAlign w:val="baseline"/>
        </w:rPr>
        <w:t>,</w:t>
      </w:r>
      <w:r w:rsidR="00E54EB9" w:rsidRPr="00A51149">
        <w:rPr>
          <w:vertAlign w:val="baseline"/>
        </w:rPr>
        <w:t xml:space="preserve"> </w:t>
      </w:r>
      <w:r w:rsidR="00D93A12" w:rsidRPr="00A51149">
        <w:rPr>
          <w:vertAlign w:val="baseline"/>
        </w:rPr>
        <w:t xml:space="preserve">законом не определены. </w:t>
      </w:r>
      <w:r w:rsidR="001817A4" w:rsidRPr="001817A4">
        <w:rPr>
          <w:szCs w:val="28"/>
          <w:vertAlign w:val="baseline"/>
        </w:rPr>
        <w:t>Федеральный закон от 7 февраля 2011 г. № 3-ФЗ «О полиции» (п. 35 ч. 1 ст. 12) возлагает на пол</w:t>
      </w:r>
      <w:r w:rsidR="001817A4" w:rsidRPr="001817A4">
        <w:rPr>
          <w:szCs w:val="28"/>
          <w:vertAlign w:val="baseline"/>
        </w:rPr>
        <w:t>и</w:t>
      </w:r>
      <w:r w:rsidR="001817A4" w:rsidRPr="001817A4">
        <w:rPr>
          <w:szCs w:val="28"/>
          <w:vertAlign w:val="baseline"/>
        </w:rPr>
        <w:t>цию обязанность по оказанию содействия органам здравоохранения в доста</w:t>
      </w:r>
      <w:r w:rsidR="001817A4" w:rsidRPr="001817A4">
        <w:rPr>
          <w:szCs w:val="28"/>
          <w:vertAlign w:val="baseline"/>
        </w:rPr>
        <w:t>в</w:t>
      </w:r>
      <w:r w:rsidR="001817A4" w:rsidRPr="001817A4">
        <w:rPr>
          <w:szCs w:val="28"/>
          <w:vertAlign w:val="baseline"/>
        </w:rPr>
        <w:t>лении в медицинские организации по решению суда лиц, уклоняющихся от я</w:t>
      </w:r>
      <w:r w:rsidR="001817A4" w:rsidRPr="001817A4">
        <w:rPr>
          <w:szCs w:val="28"/>
          <w:vertAlign w:val="baseline"/>
        </w:rPr>
        <w:t>в</w:t>
      </w:r>
      <w:r w:rsidR="001817A4" w:rsidRPr="001817A4">
        <w:rPr>
          <w:szCs w:val="28"/>
          <w:vertAlign w:val="baseline"/>
        </w:rPr>
        <w:t>ки по вызову в эти организации. Однако сомнительно, можно ли распростр</w:t>
      </w:r>
      <w:r w:rsidR="001817A4" w:rsidRPr="001817A4">
        <w:rPr>
          <w:szCs w:val="28"/>
          <w:vertAlign w:val="baseline"/>
        </w:rPr>
        <w:t>а</w:t>
      </w:r>
      <w:r w:rsidR="001817A4" w:rsidRPr="001817A4">
        <w:rPr>
          <w:szCs w:val="28"/>
          <w:vertAlign w:val="baseline"/>
        </w:rPr>
        <w:t>нить данный пункт на анализируемую ситуацию. Кроме того, органы здрав</w:t>
      </w:r>
      <w:r w:rsidR="001817A4" w:rsidRPr="001817A4">
        <w:rPr>
          <w:szCs w:val="28"/>
          <w:vertAlign w:val="baseline"/>
        </w:rPr>
        <w:t>о</w:t>
      </w:r>
      <w:r w:rsidR="001817A4" w:rsidRPr="001817A4">
        <w:rPr>
          <w:szCs w:val="28"/>
          <w:vertAlign w:val="baseline"/>
        </w:rPr>
        <w:t>охранения не располагают соответствующим аппаратом, который мог бы ос</w:t>
      </w:r>
      <w:r w:rsidR="001817A4" w:rsidRPr="001817A4">
        <w:rPr>
          <w:szCs w:val="28"/>
          <w:vertAlign w:val="baseline"/>
        </w:rPr>
        <w:t>у</w:t>
      </w:r>
      <w:r w:rsidR="001817A4" w:rsidRPr="001817A4">
        <w:rPr>
          <w:szCs w:val="28"/>
          <w:vertAlign w:val="baseline"/>
        </w:rPr>
        <w:t xml:space="preserve">ществлять такие функции. Таким образом, норма ГПК РФ, содержащаяся в ст. 283, явно нуждается в уточнении. Представляется, что поскольку в данном случае без результатов экспертизы невозможно разрешение гражданского дела </w:t>
      </w:r>
      <w:r w:rsidR="001817A4" w:rsidRPr="001817A4">
        <w:rPr>
          <w:szCs w:val="28"/>
          <w:vertAlign w:val="baseline"/>
        </w:rPr>
        <w:lastRenderedPageBreak/>
        <w:t xml:space="preserve">и вынесение решения, то данную функцию необходимо возложить на судебных приставов, дополнив ч. 1. ст. 11 Федерального закона от 21 июля 1997 г. № 118-ФЗ «О судебных приставах» соответствующей обязанностью пристава </w:t>
      </w:r>
      <w:r w:rsidR="001817A4" w:rsidRPr="001817A4">
        <w:rPr>
          <w:color w:val="000000"/>
          <w:szCs w:val="28"/>
          <w:vertAlign w:val="baseline"/>
        </w:rPr>
        <w:t>по обе</w:t>
      </w:r>
      <w:r w:rsidR="001817A4" w:rsidRPr="001817A4">
        <w:rPr>
          <w:color w:val="000000"/>
          <w:szCs w:val="28"/>
          <w:vertAlign w:val="baseline"/>
        </w:rPr>
        <w:t>с</w:t>
      </w:r>
      <w:r w:rsidR="001817A4" w:rsidRPr="001817A4">
        <w:rPr>
          <w:color w:val="000000"/>
          <w:szCs w:val="28"/>
          <w:vertAlign w:val="baseline"/>
        </w:rPr>
        <w:t>печению установленного порядка деятельности судов</w:t>
      </w:r>
      <w:r w:rsidR="001817A4" w:rsidRPr="001817A4">
        <w:rPr>
          <w:szCs w:val="28"/>
          <w:vertAlign w:val="baseline"/>
        </w:rPr>
        <w:t>.</w:t>
      </w:r>
      <w:r w:rsidR="001817A4">
        <w:rPr>
          <w:szCs w:val="28"/>
          <w:vertAlign w:val="baseline"/>
        </w:rPr>
        <w:t xml:space="preserve"> </w:t>
      </w:r>
    </w:p>
    <w:p w:rsidR="00E54EB9" w:rsidRPr="00A51149" w:rsidRDefault="00CD5636" w:rsidP="00DD1EC4">
      <w:pPr>
        <w:widowControl w:val="0"/>
        <w:spacing w:line="360" w:lineRule="auto"/>
        <w:ind w:firstLine="567"/>
        <w:rPr>
          <w:color w:val="373737"/>
          <w:vertAlign w:val="baseline"/>
        </w:rPr>
      </w:pPr>
      <w:r w:rsidRPr="001817A4">
        <w:rPr>
          <w:color w:val="373737"/>
          <w:vertAlign w:val="baseline"/>
        </w:rPr>
        <w:t>С</w:t>
      </w:r>
      <w:r w:rsidR="00E54EB9" w:rsidRPr="001817A4">
        <w:rPr>
          <w:color w:val="373737"/>
          <w:vertAlign w:val="baseline"/>
        </w:rPr>
        <w:t>удебно</w:t>
      </w:r>
      <w:r w:rsidR="00E54EB9" w:rsidRPr="00A51149">
        <w:rPr>
          <w:color w:val="373737"/>
          <w:vertAlign w:val="baseline"/>
        </w:rPr>
        <w:t xml:space="preserve">-психиатрическая экспертиза в обязательном порядке назначается </w:t>
      </w:r>
      <w:r w:rsidR="008953CC">
        <w:rPr>
          <w:color w:val="373737"/>
          <w:vertAlign w:val="baseline"/>
        </w:rPr>
        <w:t>также</w:t>
      </w:r>
      <w:r w:rsidRPr="00A51149">
        <w:rPr>
          <w:color w:val="373737"/>
          <w:vertAlign w:val="baseline"/>
        </w:rPr>
        <w:t xml:space="preserve"> </w:t>
      </w:r>
      <w:r w:rsidR="00E54EB9" w:rsidRPr="00A51149">
        <w:rPr>
          <w:color w:val="373737"/>
          <w:vertAlign w:val="baseline"/>
        </w:rPr>
        <w:t>по делам о признании гражданина дееспособным в случае его выздоро</w:t>
      </w:r>
      <w:r w:rsidR="00E54EB9" w:rsidRPr="00A51149">
        <w:rPr>
          <w:color w:val="373737"/>
          <w:vertAlign w:val="baseline"/>
        </w:rPr>
        <w:t>в</w:t>
      </w:r>
      <w:r w:rsidR="00E54EB9" w:rsidRPr="00A51149">
        <w:rPr>
          <w:color w:val="373737"/>
          <w:vertAlign w:val="baseline"/>
        </w:rPr>
        <w:t>ления или значительного улучшения состояния его здоровья</w:t>
      </w:r>
      <w:r w:rsidR="008953CC">
        <w:rPr>
          <w:color w:val="373737"/>
          <w:vertAlign w:val="baseline"/>
        </w:rPr>
        <w:t>, а также и по иным делам, возникающим из гражданских, семейных и иных правоотношений</w:t>
      </w:r>
      <w:r w:rsidR="00E54EB9" w:rsidRPr="00A51149">
        <w:rPr>
          <w:color w:val="373737"/>
          <w:vertAlign w:val="baseline"/>
        </w:rPr>
        <w:t>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b/>
          <w:vertAlign w:val="baseline"/>
        </w:rPr>
        <w:t>Круг вопросов, составляющих предмет судебно-психиатрической эк</w:t>
      </w:r>
      <w:r w:rsidRPr="00A51149">
        <w:rPr>
          <w:b/>
          <w:vertAlign w:val="baseline"/>
        </w:rPr>
        <w:t>с</w:t>
      </w:r>
      <w:r w:rsidRPr="00A51149">
        <w:rPr>
          <w:b/>
          <w:vertAlign w:val="baseline"/>
        </w:rPr>
        <w:t>пертизы</w:t>
      </w:r>
      <w:r w:rsidRPr="00A51149">
        <w:rPr>
          <w:vertAlign w:val="baseline"/>
        </w:rPr>
        <w:t xml:space="preserve"> в гражданском процессе, может быть достаточно широк. Но, прежде всего, это вопрос, касающийся оценки способности гражданина пользоваться гражданскими правами и выполнять гра</w:t>
      </w:r>
      <w:r w:rsidRPr="00A51149">
        <w:rPr>
          <w:vertAlign w:val="baseline"/>
        </w:rPr>
        <w:softHyphen/>
        <w:t>жданские обязанности.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vertAlign w:val="baseline"/>
        </w:rPr>
        <w:t>Статья 29 ГК РФ содержит два критерия признания гражданина недеесп</w:t>
      </w:r>
      <w:r w:rsidRPr="00A51149">
        <w:rPr>
          <w:vertAlign w:val="baseline"/>
        </w:rPr>
        <w:t>о</w:t>
      </w:r>
      <w:r w:rsidR="00CD5636" w:rsidRPr="00A51149">
        <w:rPr>
          <w:vertAlign w:val="baseline"/>
        </w:rPr>
        <w:t>соб</w:t>
      </w:r>
      <w:r w:rsidR="00DD1EC4">
        <w:rPr>
          <w:vertAlign w:val="baseline"/>
        </w:rPr>
        <w:softHyphen/>
      </w:r>
      <w:r w:rsidR="00CD5636" w:rsidRPr="00A51149">
        <w:rPr>
          <w:vertAlign w:val="baseline"/>
        </w:rPr>
        <w:t>ным: 1) м</w:t>
      </w:r>
      <w:r w:rsidRPr="00A51149">
        <w:rPr>
          <w:vertAlign w:val="baseline"/>
        </w:rPr>
        <w:t>едицин</w:t>
      </w:r>
      <w:r w:rsidRPr="00A51149">
        <w:rPr>
          <w:vertAlign w:val="baseline"/>
        </w:rPr>
        <w:softHyphen/>
        <w:t>ский кр</w:t>
      </w:r>
      <w:r w:rsidR="009D201A">
        <w:rPr>
          <w:vertAlign w:val="baseline"/>
        </w:rPr>
        <w:t>итерий, объединяющий в обобщенных</w:t>
      </w:r>
      <w:r w:rsidRPr="00A51149">
        <w:rPr>
          <w:vertAlign w:val="baseline"/>
        </w:rPr>
        <w:t xml:space="preserve"> поняти</w:t>
      </w:r>
      <w:r w:rsidR="009D201A">
        <w:rPr>
          <w:vertAlign w:val="baseline"/>
        </w:rPr>
        <w:t>ях</w:t>
      </w:r>
      <w:r w:rsidRPr="00A51149">
        <w:rPr>
          <w:vertAlign w:val="baseline"/>
        </w:rPr>
        <w:t xml:space="preserve"> – «психическое расстройство», «душевная болезнь», «слабоумие» – все формы существующих психических заболеваний, которые могут быть обусловлены различными причинами и характеризоваться раз</w:t>
      </w:r>
      <w:r w:rsidRPr="00A51149">
        <w:rPr>
          <w:vertAlign w:val="baseline"/>
        </w:rPr>
        <w:softHyphen/>
        <w:t>личной психопатологиче</w:t>
      </w:r>
      <w:r w:rsidR="00DD1EC4">
        <w:rPr>
          <w:vertAlign w:val="baseline"/>
        </w:rPr>
        <w:softHyphen/>
      </w:r>
      <w:r w:rsidRPr="00A51149">
        <w:rPr>
          <w:vertAlign w:val="baseline"/>
        </w:rPr>
        <w:t>ской симптомати</w:t>
      </w:r>
      <w:r w:rsidR="00CD5636" w:rsidRPr="00A51149">
        <w:rPr>
          <w:vertAlign w:val="baseline"/>
        </w:rPr>
        <w:t>кой и различным ти</w:t>
      </w:r>
      <w:r w:rsidR="00CD5636" w:rsidRPr="00A51149">
        <w:rPr>
          <w:vertAlign w:val="baseline"/>
        </w:rPr>
        <w:softHyphen/>
        <w:t>пом течения</w:t>
      </w:r>
      <w:r w:rsidR="00DD1EC4">
        <w:rPr>
          <w:vertAlign w:val="baseline"/>
        </w:rPr>
        <w:t xml:space="preserve"> (иначе это психиатрический крит</w:t>
      </w:r>
      <w:r w:rsidR="00DD1EC4">
        <w:rPr>
          <w:vertAlign w:val="baseline"/>
        </w:rPr>
        <w:t>е</w:t>
      </w:r>
      <w:r w:rsidR="00DD1EC4">
        <w:rPr>
          <w:vertAlign w:val="baseline"/>
        </w:rPr>
        <w:t>рий)</w:t>
      </w:r>
      <w:r w:rsidR="00CD5636" w:rsidRPr="00A51149">
        <w:rPr>
          <w:vertAlign w:val="baseline"/>
        </w:rPr>
        <w:t>; 2) ю</w:t>
      </w:r>
      <w:r w:rsidRPr="00A51149">
        <w:rPr>
          <w:vertAlign w:val="baseline"/>
        </w:rPr>
        <w:t>ридический критерий, который определяет характер и глубину этих расстройств, так как не все и не всегда психиче</w:t>
      </w:r>
      <w:r w:rsidRPr="00A51149">
        <w:rPr>
          <w:vertAlign w:val="baseline"/>
        </w:rPr>
        <w:softHyphen/>
        <w:t>ские расстройства сопровожд</w:t>
      </w:r>
      <w:r w:rsidRPr="00A51149">
        <w:rPr>
          <w:vertAlign w:val="baseline"/>
        </w:rPr>
        <w:t>а</w:t>
      </w:r>
      <w:r w:rsidRPr="00A51149">
        <w:rPr>
          <w:vertAlign w:val="baseline"/>
        </w:rPr>
        <w:t>ются неспособностью больного понимать значение своих действий или руков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>дить ими».</w:t>
      </w:r>
      <w:r w:rsidR="008953CC">
        <w:rPr>
          <w:vertAlign w:val="baseline"/>
        </w:rPr>
        <w:t xml:space="preserve"> </w:t>
      </w:r>
      <w:r w:rsidRPr="00A51149">
        <w:rPr>
          <w:vertAlign w:val="baseline"/>
        </w:rPr>
        <w:t>Для признания лица недееспособным необходимо совпаде</w:t>
      </w:r>
      <w:r w:rsidRPr="00A51149">
        <w:rPr>
          <w:vertAlign w:val="baseline"/>
        </w:rPr>
        <w:softHyphen/>
        <w:t>ние мед</w:t>
      </w:r>
      <w:r w:rsidRPr="00A51149">
        <w:rPr>
          <w:vertAlign w:val="baseline"/>
        </w:rPr>
        <w:t>и</w:t>
      </w:r>
      <w:r w:rsidRPr="00A51149">
        <w:rPr>
          <w:vertAlign w:val="baseline"/>
        </w:rPr>
        <w:t>цинского критерия с юридическим, который, определяет судебно-психиатриче</w:t>
      </w:r>
      <w:r w:rsidR="00AF4E76">
        <w:rPr>
          <w:vertAlign w:val="baseline"/>
        </w:rPr>
        <w:softHyphen/>
      </w:r>
      <w:r w:rsidRPr="00A51149">
        <w:rPr>
          <w:vertAlign w:val="baseline"/>
        </w:rPr>
        <w:t xml:space="preserve">скую оценку ситуации.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vertAlign w:val="baseline"/>
        </w:rPr>
        <w:t>Таким образом, установление диагноза психического заболевания еще не является достаточным основанием для признания лица не</w:t>
      </w:r>
      <w:r w:rsidRPr="00A51149">
        <w:rPr>
          <w:vertAlign w:val="baseline"/>
        </w:rPr>
        <w:softHyphen/>
        <w:t>дееспособным. Опр</w:t>
      </w:r>
      <w:r w:rsidRPr="00A51149">
        <w:rPr>
          <w:vertAlign w:val="baseline"/>
        </w:rPr>
        <w:t>е</w:t>
      </w:r>
      <w:r w:rsidRPr="00A51149">
        <w:rPr>
          <w:vertAlign w:val="baseline"/>
        </w:rPr>
        <w:t>деляющее значение в этих случаях имеет юридический критерий, характер</w:t>
      </w:r>
      <w:r w:rsidRPr="00A51149">
        <w:rPr>
          <w:vertAlign w:val="baseline"/>
        </w:rPr>
        <w:t>и</w:t>
      </w:r>
      <w:r w:rsidRPr="00A51149">
        <w:rPr>
          <w:vertAlign w:val="baseline"/>
        </w:rPr>
        <w:t>зующий степень и глубину выявленного психического расстройства, лишающ</w:t>
      </w:r>
      <w:r w:rsidRPr="00A51149">
        <w:rPr>
          <w:vertAlign w:val="baseline"/>
        </w:rPr>
        <w:t>е</w:t>
      </w:r>
      <w:r w:rsidRPr="00A51149">
        <w:rPr>
          <w:vertAlign w:val="baseline"/>
        </w:rPr>
        <w:t>го  или не лишающего подэкспертного способности понимать значе</w:t>
      </w:r>
      <w:r w:rsidRPr="00A51149">
        <w:rPr>
          <w:vertAlign w:val="baseline"/>
        </w:rPr>
        <w:softHyphen/>
        <w:t xml:space="preserve">ние своих действий и руководить ими.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b/>
          <w:vertAlign w:val="baseline"/>
        </w:rPr>
        <w:lastRenderedPageBreak/>
        <w:t>Судебно-психиатрическая экспертная оценка</w:t>
      </w:r>
      <w:r w:rsidRPr="00A51149">
        <w:rPr>
          <w:vertAlign w:val="baseline"/>
        </w:rPr>
        <w:t xml:space="preserve"> в граждан</w:t>
      </w:r>
      <w:r w:rsidRPr="00A51149">
        <w:rPr>
          <w:vertAlign w:val="baseline"/>
        </w:rPr>
        <w:softHyphen/>
        <w:t>ском процессе имеет свои особенности и сопряжена с опреде</w:t>
      </w:r>
      <w:r w:rsidRPr="00A51149">
        <w:rPr>
          <w:vertAlign w:val="baseline"/>
        </w:rPr>
        <w:softHyphen/>
        <w:t xml:space="preserve">ленными трудностями.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</w:rPr>
      </w:pPr>
      <w:r w:rsidRPr="00A51149">
        <w:rPr>
          <w:vertAlign w:val="baseline"/>
        </w:rPr>
        <w:t>Основной предпосылкой для правиль</w:t>
      </w:r>
      <w:r w:rsidRPr="00A51149">
        <w:rPr>
          <w:vertAlign w:val="baseline"/>
        </w:rPr>
        <w:softHyphen/>
        <w:t xml:space="preserve">ной оценки психического состояния </w:t>
      </w:r>
      <w:r w:rsidR="00AF4E76">
        <w:rPr>
          <w:vertAlign w:val="baseline"/>
        </w:rPr>
        <w:t>подэкспертного</w:t>
      </w:r>
      <w:r w:rsidRPr="00A51149">
        <w:rPr>
          <w:vertAlign w:val="baseline"/>
        </w:rPr>
        <w:t xml:space="preserve"> является получение о нем надежных сведений: на работе, дома в семье, об его интересах, о тех изменениях, ко</w:t>
      </w:r>
      <w:r w:rsidRPr="00A51149">
        <w:rPr>
          <w:vertAlign w:val="baseline"/>
        </w:rPr>
        <w:softHyphen/>
        <w:t>торые с ним происходили. Пр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>ще всего ре</w:t>
      </w:r>
      <w:r w:rsidRPr="00A51149">
        <w:rPr>
          <w:vertAlign w:val="baseline"/>
        </w:rPr>
        <w:softHyphen/>
        <w:t>шить вопрос о дееспособности гражданина, находившегося ра</w:t>
      </w:r>
      <w:r w:rsidRPr="00A51149">
        <w:rPr>
          <w:vertAlign w:val="baseline"/>
        </w:rPr>
        <w:softHyphen/>
        <w:t xml:space="preserve">нее на лечении в психиатрической больнице или </w:t>
      </w:r>
      <w:r w:rsidR="00AF4E76">
        <w:rPr>
          <w:vertAlign w:val="baseline"/>
        </w:rPr>
        <w:t>состоявшем на учете</w:t>
      </w:r>
      <w:r w:rsidRPr="00A51149">
        <w:rPr>
          <w:vertAlign w:val="baseline"/>
        </w:rPr>
        <w:t xml:space="preserve"> в психоневр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>логическом диспансере. Значительно труднее дать экспертную оценку по пов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>ду лица, которое не обращалось за помощью в психиатрические учреждения. В этом случае необходимо учесть то, что стороны, участвующие в гражданском процессе, имеют, как правило, противоположные интересы по поводу рассма</w:t>
      </w:r>
      <w:r w:rsidRPr="00A51149">
        <w:rPr>
          <w:vertAlign w:val="baseline"/>
        </w:rPr>
        <w:t>т</w:t>
      </w:r>
      <w:r w:rsidRPr="00A51149">
        <w:rPr>
          <w:vertAlign w:val="baseline"/>
        </w:rPr>
        <w:t xml:space="preserve">риваемого дела, </w:t>
      </w:r>
      <w:r w:rsidR="00AF4E76">
        <w:rPr>
          <w:vertAlign w:val="baseline"/>
        </w:rPr>
        <w:t>и</w:t>
      </w:r>
      <w:r w:rsidRPr="00A51149">
        <w:rPr>
          <w:vertAlign w:val="baseline"/>
        </w:rPr>
        <w:t xml:space="preserve"> сведения о психическом состоянии подэкспертного и </w:t>
      </w:r>
      <w:r w:rsidR="00AF4E76">
        <w:rPr>
          <w:vertAlign w:val="baseline"/>
        </w:rPr>
        <w:t xml:space="preserve">его </w:t>
      </w:r>
      <w:r w:rsidRPr="00A51149">
        <w:rPr>
          <w:vertAlign w:val="baseline"/>
        </w:rPr>
        <w:t>п</w:t>
      </w:r>
      <w:r w:rsidRPr="00A51149">
        <w:rPr>
          <w:vertAlign w:val="baseline"/>
        </w:rPr>
        <w:t>о</w:t>
      </w:r>
      <w:r w:rsidRPr="00A51149">
        <w:rPr>
          <w:vertAlign w:val="baseline"/>
        </w:rPr>
        <w:t xml:space="preserve">ведении могут быть противоречивыми. Поэтому </w:t>
      </w:r>
      <w:r w:rsidR="00AF4E76">
        <w:rPr>
          <w:vertAlign w:val="baseline"/>
        </w:rPr>
        <w:t xml:space="preserve">соответствующие </w:t>
      </w:r>
      <w:r w:rsidRPr="00A51149">
        <w:rPr>
          <w:vertAlign w:val="baseline"/>
        </w:rPr>
        <w:t>данные о</w:t>
      </w:r>
      <w:r w:rsidR="00AF4E76">
        <w:rPr>
          <w:vertAlign w:val="baseline"/>
        </w:rPr>
        <w:t>б этом</w:t>
      </w:r>
      <w:r w:rsidRPr="00A51149">
        <w:rPr>
          <w:vertAlign w:val="baseline"/>
        </w:rPr>
        <w:t xml:space="preserve"> должны сопоставляться с дополни</w:t>
      </w:r>
      <w:r w:rsidRPr="00A51149">
        <w:rPr>
          <w:vertAlign w:val="baseline"/>
        </w:rPr>
        <w:softHyphen/>
        <w:t>тельной информацией, полученной из объективных независи</w:t>
      </w:r>
      <w:r w:rsidRPr="00A51149">
        <w:rPr>
          <w:vertAlign w:val="baseline"/>
        </w:rPr>
        <w:softHyphen/>
        <w:t xml:space="preserve">мых источников, </w:t>
      </w:r>
      <w:r w:rsidR="00AF4E76">
        <w:rPr>
          <w:vertAlign w:val="baseline"/>
        </w:rPr>
        <w:t xml:space="preserve">желательно </w:t>
      </w:r>
      <w:r w:rsidRPr="00A51149">
        <w:rPr>
          <w:vertAlign w:val="baseline"/>
        </w:rPr>
        <w:t>от незаинтересованных лиц, так как экспертное за</w:t>
      </w:r>
      <w:r w:rsidRPr="00A51149">
        <w:rPr>
          <w:vertAlign w:val="baseline"/>
        </w:rPr>
        <w:softHyphen/>
        <w:t xml:space="preserve">ключение должно строиться на надежных данных об </w:t>
      </w:r>
      <w:r w:rsidR="00AF4E76">
        <w:rPr>
          <w:vertAlign w:val="baseline"/>
        </w:rPr>
        <w:t>действительном</w:t>
      </w:r>
      <w:r w:rsidRPr="00A51149">
        <w:rPr>
          <w:vertAlign w:val="baseline"/>
        </w:rPr>
        <w:t xml:space="preserve"> уровне расстройства психики у испытуемого.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color w:val="000000"/>
          <w:vertAlign w:val="baseline"/>
        </w:rPr>
      </w:pPr>
      <w:r w:rsidRPr="00A51149">
        <w:rPr>
          <w:color w:val="000000"/>
          <w:vertAlign w:val="baseline"/>
        </w:rPr>
        <w:t>Судебно-психиатрическая экспертиза, в зависимости от условий и основ</w:t>
      </w:r>
      <w:r w:rsidRPr="00A51149">
        <w:rPr>
          <w:color w:val="000000"/>
          <w:vertAlign w:val="baseline"/>
        </w:rPr>
        <w:t>а</w:t>
      </w:r>
      <w:r w:rsidRPr="00A51149">
        <w:rPr>
          <w:color w:val="000000"/>
          <w:vertAlign w:val="baseline"/>
        </w:rPr>
        <w:t>ний возбуждения гражданского дела может быть очной, заочной и посмертной. Последняя</w:t>
      </w:r>
      <w:r w:rsidR="00AF4E76">
        <w:rPr>
          <w:color w:val="000000"/>
          <w:vertAlign w:val="baseline"/>
        </w:rPr>
        <w:t>,</w:t>
      </w:r>
      <w:r w:rsidRPr="00A51149">
        <w:rPr>
          <w:color w:val="000000"/>
          <w:vertAlign w:val="baseline"/>
        </w:rPr>
        <w:t xml:space="preserve"> зачастую</w:t>
      </w:r>
      <w:r w:rsidR="00AF4E76">
        <w:rPr>
          <w:color w:val="000000"/>
          <w:vertAlign w:val="baseline"/>
        </w:rPr>
        <w:t>,</w:t>
      </w:r>
      <w:r w:rsidRPr="00A51149">
        <w:rPr>
          <w:color w:val="000000"/>
          <w:vertAlign w:val="baseline"/>
        </w:rPr>
        <w:t xml:space="preserve"> назначаются при оспаривании завещания. Из ст. 1118 ГК РФ следует, что составление завещания является односторонней, прижизне</w:t>
      </w:r>
      <w:r w:rsidRPr="00A51149">
        <w:rPr>
          <w:color w:val="000000"/>
          <w:vertAlign w:val="baseline"/>
        </w:rPr>
        <w:t>н</w:t>
      </w:r>
      <w:r w:rsidRPr="00A51149">
        <w:rPr>
          <w:color w:val="000000"/>
          <w:vertAlign w:val="baseline"/>
        </w:rPr>
        <w:t>ной сделкой лица по распоряжению имуществом на случай своей смерти, п</w:t>
      </w:r>
      <w:r w:rsidRPr="00A51149">
        <w:rPr>
          <w:color w:val="000000"/>
          <w:vertAlign w:val="baseline"/>
        </w:rPr>
        <w:t>о</w:t>
      </w:r>
      <w:r w:rsidRPr="00A51149">
        <w:rPr>
          <w:color w:val="000000"/>
          <w:vertAlign w:val="baseline"/>
        </w:rPr>
        <w:t xml:space="preserve">этому на признание завещания недействительным </w:t>
      </w:r>
      <w:r w:rsidR="00AF4E76">
        <w:rPr>
          <w:color w:val="000000"/>
          <w:vertAlign w:val="baseline"/>
        </w:rPr>
        <w:t xml:space="preserve">можно </w:t>
      </w:r>
      <w:r w:rsidRPr="00A51149">
        <w:rPr>
          <w:color w:val="000000"/>
          <w:vertAlign w:val="baseline"/>
        </w:rPr>
        <w:t>распростран</w:t>
      </w:r>
      <w:r w:rsidR="00AF4E76">
        <w:rPr>
          <w:color w:val="000000"/>
          <w:vertAlign w:val="baseline"/>
        </w:rPr>
        <w:t>ить</w:t>
      </w:r>
      <w:r w:rsidRPr="00A51149">
        <w:rPr>
          <w:color w:val="000000"/>
          <w:vertAlign w:val="baseline"/>
        </w:rPr>
        <w:t xml:space="preserve"> осн</w:t>
      </w:r>
      <w:r w:rsidRPr="00A51149">
        <w:rPr>
          <w:color w:val="000000"/>
          <w:vertAlign w:val="baseline"/>
        </w:rPr>
        <w:t>о</w:t>
      </w:r>
      <w:r w:rsidRPr="00A51149">
        <w:rPr>
          <w:color w:val="000000"/>
          <w:vertAlign w:val="baseline"/>
        </w:rPr>
        <w:t>вания, сформулированные в ст. 177 ГК РФ.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b/>
          <w:vertAlign w:val="baseline"/>
          <w:lang w:eastAsia="ru-RU"/>
        </w:rPr>
        <w:t>Вопрос о назначении судебно-психиатрической экспертизы</w:t>
      </w:r>
      <w:r w:rsidRPr="00A51149">
        <w:rPr>
          <w:vertAlign w:val="baseline"/>
          <w:lang w:eastAsia="ru-RU"/>
        </w:rPr>
        <w:t xml:space="preserve"> может во</w:t>
      </w:r>
      <w:r w:rsidRPr="00A51149">
        <w:rPr>
          <w:vertAlign w:val="baseline"/>
          <w:lang w:eastAsia="ru-RU"/>
        </w:rPr>
        <w:t>з</w:t>
      </w:r>
      <w:r w:rsidRPr="00A51149">
        <w:rPr>
          <w:vertAlign w:val="baseline"/>
          <w:lang w:eastAsia="ru-RU"/>
        </w:rPr>
        <w:t>никнуть в процессе подготовки дела к слушанию в суде или в период судебного рассмотрения. Проведение экс</w:t>
      </w:r>
      <w:r w:rsidRPr="00A51149">
        <w:rPr>
          <w:vertAlign w:val="baseline"/>
          <w:lang w:eastAsia="ru-RU"/>
        </w:rPr>
        <w:softHyphen/>
        <w:t>пертизы поручается конкретному судебно-экспертному учреж</w:t>
      </w:r>
      <w:r w:rsidRPr="00A51149">
        <w:rPr>
          <w:vertAlign w:val="baseline"/>
          <w:lang w:eastAsia="ru-RU"/>
        </w:rPr>
        <w:softHyphen/>
        <w:t>дению (судебно-психиатрической комиссии, которые раб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тают на базе психоневрологических диспансеров или психиатрических бол</w:t>
      </w:r>
      <w:r w:rsidRPr="00A51149">
        <w:rPr>
          <w:vertAlign w:val="baseline"/>
          <w:lang w:eastAsia="ru-RU"/>
        </w:rPr>
        <w:t>ь</w:t>
      </w:r>
      <w:r w:rsidRPr="00A51149">
        <w:rPr>
          <w:vertAlign w:val="baseline"/>
          <w:lang w:eastAsia="ru-RU"/>
        </w:rPr>
        <w:t>ниц), конкретному экс</w:t>
      </w:r>
      <w:r w:rsidRPr="00A51149">
        <w:rPr>
          <w:vertAlign w:val="baseline"/>
          <w:lang w:eastAsia="ru-RU"/>
        </w:rPr>
        <w:softHyphen/>
        <w:t>перту или нескольким экспертам (ст. 79 ГПК РФ). На</w:t>
      </w:r>
      <w:r w:rsidRPr="00A51149">
        <w:rPr>
          <w:vertAlign w:val="baseline"/>
          <w:lang w:eastAsia="ru-RU"/>
        </w:rPr>
        <w:t>и</w:t>
      </w:r>
      <w:r w:rsidRPr="00A51149">
        <w:rPr>
          <w:vertAlign w:val="baseline"/>
          <w:lang w:eastAsia="ru-RU"/>
        </w:rPr>
        <w:lastRenderedPageBreak/>
        <w:t>более сложные, в т</w:t>
      </w:r>
      <w:r w:rsidR="008953CC">
        <w:rPr>
          <w:vertAlign w:val="baseline"/>
          <w:lang w:eastAsia="ru-RU"/>
        </w:rPr>
        <w:t>. ч.</w:t>
      </w:r>
      <w:r w:rsidRPr="00A51149">
        <w:rPr>
          <w:vertAlign w:val="baseline"/>
          <w:lang w:eastAsia="ru-RU"/>
        </w:rPr>
        <w:t xml:space="preserve"> повторные, экспертизы могут быть поручены Государс</w:t>
      </w:r>
      <w:r w:rsidRPr="00A51149">
        <w:rPr>
          <w:vertAlign w:val="baseline"/>
          <w:lang w:eastAsia="ru-RU"/>
        </w:rPr>
        <w:t>т</w:t>
      </w:r>
      <w:r w:rsidRPr="00A51149">
        <w:rPr>
          <w:vertAlign w:val="baseline"/>
          <w:lang w:eastAsia="ru-RU"/>
        </w:rPr>
        <w:t>венному научному центру социальной и</w:t>
      </w:r>
      <w:r w:rsidR="008953CC">
        <w:rPr>
          <w:vertAlign w:val="baseline"/>
          <w:lang w:eastAsia="ru-RU"/>
        </w:rPr>
        <w:t xml:space="preserve"> су</w:t>
      </w:r>
      <w:r w:rsidR="008953CC">
        <w:rPr>
          <w:vertAlign w:val="baseline"/>
          <w:lang w:eastAsia="ru-RU"/>
        </w:rPr>
        <w:softHyphen/>
        <w:t xml:space="preserve">дебной психиатрии им. В. П. </w:t>
      </w:r>
      <w:r w:rsidRPr="00A51149">
        <w:rPr>
          <w:vertAlign w:val="baseline"/>
          <w:lang w:eastAsia="ru-RU"/>
        </w:rPr>
        <w:t>Сер</w:t>
      </w:r>
      <w:r w:rsidRPr="00A51149">
        <w:rPr>
          <w:vertAlign w:val="baseline"/>
          <w:lang w:eastAsia="ru-RU"/>
        </w:rPr>
        <w:t>б</w:t>
      </w:r>
      <w:r w:rsidRPr="00A51149">
        <w:rPr>
          <w:vertAlign w:val="baseline"/>
          <w:lang w:eastAsia="ru-RU"/>
        </w:rPr>
        <w:t xml:space="preserve">ского. Кроме того, суд может сам определить персональный состав экспертной комиссии. Согласно ч. 1 ст. 75 ГПК, при определении </w:t>
      </w:r>
      <w:r w:rsidRPr="00A51149">
        <w:rPr>
          <w:vertAlign w:val="baseline"/>
        </w:rPr>
        <w:t xml:space="preserve">экспертного учреждения или </w:t>
      </w:r>
      <w:r w:rsidRPr="00A51149">
        <w:rPr>
          <w:vertAlign w:val="baseline"/>
          <w:lang w:eastAsia="ru-RU"/>
        </w:rPr>
        <w:t>при назначении эксперта суд учитывает мнение лиц, участвующих в деле. Кроме того, они</w:t>
      </w:r>
      <w:r w:rsidRPr="00A51149">
        <w:rPr>
          <w:vertAlign w:val="baseline"/>
        </w:rPr>
        <w:t xml:space="preserve"> вправе представить суду вопросы, подлежащие разрешению при проведении экспертизы. Это право должно быть разъяснено им судом (п. 13 постановления Пленума Верховного Суда РФ от 24 июня 2008 г. № 11 «О подготовке гражданских дел к судебному разбирательству»</w:t>
      </w:r>
      <w:r w:rsidR="00C85254">
        <w:rPr>
          <w:rStyle w:val="aa"/>
        </w:rPr>
        <w:footnoteReference w:id="2"/>
      </w:r>
      <w:r w:rsidRPr="00A51149">
        <w:rPr>
          <w:vertAlign w:val="baseline"/>
        </w:rPr>
        <w:t>).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b/>
          <w:vertAlign w:val="baseline"/>
          <w:lang w:eastAsia="ru-RU"/>
        </w:rPr>
        <w:t>Судебно-психиатрическим экспертом</w:t>
      </w:r>
      <w:r w:rsidRPr="00A51149">
        <w:rPr>
          <w:vertAlign w:val="baseline"/>
          <w:lang w:eastAsia="ru-RU"/>
        </w:rPr>
        <w:t xml:space="preserve"> может быть только лицо, имеющее звание врача и прошедшее специализацию по психиатрии. Кроме того, эксперт должен быть объективен, не иметь личной заинтересованности в результатах экспертизы. Обладая специальными познаниями и практическим опытом в о</w:t>
      </w:r>
      <w:r w:rsidRPr="00A51149">
        <w:rPr>
          <w:vertAlign w:val="baseline"/>
          <w:lang w:eastAsia="ru-RU"/>
        </w:rPr>
        <w:t>б</w:t>
      </w:r>
      <w:r w:rsidRPr="00A51149">
        <w:rPr>
          <w:vertAlign w:val="baseline"/>
          <w:lang w:eastAsia="ru-RU"/>
        </w:rPr>
        <w:t>ласти психиатрии, эксперт призван помочь суду выяснить те фактические о</w:t>
      </w:r>
      <w:r w:rsidRPr="00A51149">
        <w:rPr>
          <w:vertAlign w:val="baseline"/>
          <w:lang w:eastAsia="ru-RU"/>
        </w:rPr>
        <w:t>б</w:t>
      </w:r>
      <w:r w:rsidRPr="00A51149">
        <w:rPr>
          <w:vertAlign w:val="baseline"/>
          <w:lang w:eastAsia="ru-RU"/>
        </w:rPr>
        <w:t xml:space="preserve">стоятельства по делу, которые не могут быть установлены без экспертизы.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vertAlign w:val="baseline"/>
          <w:lang w:eastAsia="ru-RU"/>
        </w:rPr>
        <w:t>В соответствии со ст. 80 и п. 8 ч. 1 ст. 150 ГПК РФ судебно-психиатрическая экспертиза производится по определению судьи, вынесенному единолично в порядке досудебной подготовки гражданского дела. Ходатайс</w:t>
      </w:r>
      <w:r w:rsidRPr="00A51149">
        <w:rPr>
          <w:vertAlign w:val="baseline"/>
          <w:lang w:eastAsia="ru-RU"/>
        </w:rPr>
        <w:t>т</w:t>
      </w:r>
      <w:r w:rsidRPr="00A51149">
        <w:rPr>
          <w:vertAlign w:val="baseline"/>
          <w:lang w:eastAsia="ru-RU"/>
        </w:rPr>
        <w:t>вовать о назначении экспертизы имеют право истцы, ответчики, их представ</w:t>
      </w:r>
      <w:r w:rsidRPr="00A51149">
        <w:rPr>
          <w:vertAlign w:val="baseline"/>
          <w:lang w:eastAsia="ru-RU"/>
        </w:rPr>
        <w:t>и</w:t>
      </w:r>
      <w:r w:rsidRPr="00A51149">
        <w:rPr>
          <w:vertAlign w:val="baseline"/>
          <w:lang w:eastAsia="ru-RU"/>
        </w:rPr>
        <w:t>тели и прокурор, если последний участвует в деле. При возбуждении дела о признании гражданина не</w:t>
      </w:r>
      <w:r w:rsidRPr="00A51149">
        <w:rPr>
          <w:vertAlign w:val="baseline"/>
          <w:lang w:eastAsia="ru-RU"/>
        </w:rPr>
        <w:softHyphen/>
        <w:t>дееспособным судебно-психиатрическая экспертиза является обязательной независимо от заявленных ходатайств.</w:t>
      </w:r>
    </w:p>
    <w:p w:rsidR="008953CC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bookmarkStart w:id="0" w:name="_GoBack"/>
      <w:r w:rsidRPr="00A51149">
        <w:rPr>
          <w:vertAlign w:val="baseline"/>
          <w:lang w:eastAsia="ru-RU"/>
        </w:rPr>
        <w:t xml:space="preserve">Близкой к судебно-психиатрической экспертизе, но не тождественной ей является </w:t>
      </w:r>
      <w:r w:rsidRPr="00A51149">
        <w:rPr>
          <w:b/>
          <w:vertAlign w:val="baseline"/>
          <w:lang w:eastAsia="ru-RU"/>
        </w:rPr>
        <w:t>психологическая экспертиза</w:t>
      </w:r>
      <w:r w:rsidR="008953CC">
        <w:rPr>
          <w:b/>
          <w:vertAlign w:val="baseline"/>
          <w:lang w:eastAsia="ru-RU"/>
        </w:rPr>
        <w:t xml:space="preserve">, </w:t>
      </w:r>
      <w:r w:rsidR="008953CC" w:rsidRPr="008953CC">
        <w:rPr>
          <w:vertAlign w:val="baseline"/>
          <w:lang w:eastAsia="ru-RU"/>
        </w:rPr>
        <w:t>а также</w:t>
      </w:r>
      <w:r w:rsidRPr="00A51149">
        <w:rPr>
          <w:vertAlign w:val="baseline"/>
          <w:lang w:eastAsia="ru-RU"/>
        </w:rPr>
        <w:t xml:space="preserve"> назначаемая в отдельных сл</w:t>
      </w:r>
      <w:r w:rsidRPr="00A51149">
        <w:rPr>
          <w:vertAlign w:val="baseline"/>
          <w:lang w:eastAsia="ru-RU"/>
        </w:rPr>
        <w:t>у</w:t>
      </w:r>
      <w:r w:rsidRPr="00A51149">
        <w:rPr>
          <w:vertAlign w:val="baseline"/>
          <w:lang w:eastAsia="ru-RU"/>
        </w:rPr>
        <w:t xml:space="preserve">чаях </w:t>
      </w:r>
      <w:r w:rsidRPr="00A51149">
        <w:rPr>
          <w:b/>
          <w:vertAlign w:val="baseline"/>
          <w:lang w:eastAsia="ru-RU"/>
        </w:rPr>
        <w:t>психолого-психиатрическая экспертиза.</w:t>
      </w:r>
      <w:r w:rsidRPr="00A51149">
        <w:rPr>
          <w:vertAlign w:val="baseline"/>
          <w:lang w:eastAsia="ru-RU"/>
        </w:rPr>
        <w:t xml:space="preserve">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vertAlign w:val="baseline"/>
          <w:lang w:eastAsia="ru-RU"/>
        </w:rPr>
        <w:t>Предмет судебно-психологической экспертизы – это данные о результатах влияния на психику человека окружающего мира, о воздействии на его повед</w:t>
      </w:r>
      <w:r w:rsidRPr="00A51149">
        <w:rPr>
          <w:vertAlign w:val="baseline"/>
          <w:lang w:eastAsia="ru-RU"/>
        </w:rPr>
        <w:t>е</w:t>
      </w:r>
      <w:r w:rsidRPr="00A51149">
        <w:rPr>
          <w:vertAlign w:val="baseline"/>
          <w:lang w:eastAsia="ru-RU"/>
        </w:rPr>
        <w:t xml:space="preserve">ние непатологических психических факторов: возрастного, ситуационного, </w:t>
      </w:r>
      <w:r w:rsidRPr="00A51149">
        <w:rPr>
          <w:vertAlign w:val="baseline"/>
          <w:lang w:eastAsia="ru-RU"/>
        </w:rPr>
        <w:lastRenderedPageBreak/>
        <w:t xml:space="preserve">эмоционального, личностного. </w:t>
      </w:r>
      <w:r w:rsidRPr="00A51149">
        <w:rPr>
          <w:bCs/>
          <w:vertAlign w:val="baseline"/>
          <w:lang w:eastAsia="ru-RU"/>
        </w:rPr>
        <w:t>Объектом ее является здоровая психика личн</w:t>
      </w:r>
      <w:r w:rsidRPr="00A51149">
        <w:rPr>
          <w:bCs/>
          <w:vertAlign w:val="baseline"/>
          <w:lang w:eastAsia="ru-RU"/>
        </w:rPr>
        <w:t>о</w:t>
      </w:r>
      <w:r w:rsidRPr="00A51149">
        <w:rPr>
          <w:bCs/>
          <w:vertAlign w:val="baseline"/>
          <w:lang w:eastAsia="ru-RU"/>
        </w:rPr>
        <w:t>сти, в то время как объектом исследования судебно-психиатрической эксперт</w:t>
      </w:r>
      <w:r w:rsidRPr="00A51149">
        <w:rPr>
          <w:bCs/>
          <w:vertAlign w:val="baseline"/>
          <w:lang w:eastAsia="ru-RU"/>
        </w:rPr>
        <w:t>и</w:t>
      </w:r>
      <w:r w:rsidRPr="00A51149">
        <w:rPr>
          <w:bCs/>
          <w:vertAlign w:val="baseline"/>
          <w:lang w:eastAsia="ru-RU"/>
        </w:rPr>
        <w:t xml:space="preserve">зы – патологические изменения психики человека. </w:t>
      </w:r>
      <w:r w:rsidRPr="00A51149">
        <w:rPr>
          <w:vertAlign w:val="baseline"/>
        </w:rPr>
        <w:t>Поводом к назначению пс</w:t>
      </w:r>
      <w:r w:rsidRPr="00A51149">
        <w:rPr>
          <w:vertAlign w:val="baseline"/>
        </w:rPr>
        <w:t>и</w:t>
      </w:r>
      <w:r w:rsidRPr="00A51149">
        <w:rPr>
          <w:vertAlign w:val="baseline"/>
        </w:rPr>
        <w:t>хологической экспертизы является информация об определенных обстоятельс</w:t>
      </w:r>
      <w:r w:rsidRPr="00A51149">
        <w:rPr>
          <w:vertAlign w:val="baseline"/>
        </w:rPr>
        <w:t>т</w:t>
      </w:r>
      <w:r w:rsidRPr="00A51149">
        <w:rPr>
          <w:vertAlign w:val="baseline"/>
        </w:rPr>
        <w:t>вах психологической природы, которые могут вызвать сомнение в способности лица в конкретной ситуации правильно отображать обстоятельств</w:t>
      </w:r>
      <w:r w:rsidR="008953CC">
        <w:rPr>
          <w:vertAlign w:val="baseline"/>
        </w:rPr>
        <w:t>а</w:t>
      </w:r>
      <w:r w:rsidRPr="00A51149">
        <w:rPr>
          <w:vertAlign w:val="baseline"/>
        </w:rPr>
        <w:t>, имеющих юридическое значение.</w:t>
      </w:r>
      <w:r w:rsidR="008953CC">
        <w:rPr>
          <w:vertAlign w:val="baseline"/>
        </w:rPr>
        <w:t xml:space="preserve"> </w:t>
      </w:r>
      <w:r w:rsidRPr="00A51149">
        <w:rPr>
          <w:vertAlign w:val="baseline"/>
          <w:lang w:eastAsia="ru-RU"/>
        </w:rPr>
        <w:t>Судебно-психиатрическая экспертиза назначается тол</w:t>
      </w:r>
      <w:r w:rsidRPr="00A51149">
        <w:rPr>
          <w:vertAlign w:val="baseline"/>
          <w:lang w:eastAsia="ru-RU"/>
        </w:rPr>
        <w:t>ь</w:t>
      </w:r>
      <w:r w:rsidRPr="00A51149">
        <w:rPr>
          <w:vertAlign w:val="baseline"/>
          <w:lang w:eastAsia="ru-RU"/>
        </w:rPr>
        <w:t xml:space="preserve">ко тогда, когда юридические последствия связываются именно с психическим расстройством (как это имеет место в рассмотренной ранее ст. 29 ГК РФ), а не просто с полноценностью осознания и волеизъявления, обнаруживаемой </w:t>
      </w:r>
      <w:r w:rsidR="00CD5636" w:rsidRPr="00A51149">
        <w:rPr>
          <w:vertAlign w:val="baseline"/>
          <w:lang w:eastAsia="ru-RU"/>
        </w:rPr>
        <w:t>у</w:t>
      </w:r>
      <w:r w:rsidRPr="00A51149">
        <w:rPr>
          <w:vertAlign w:val="baseline"/>
          <w:lang w:eastAsia="ru-RU"/>
        </w:rPr>
        <w:t xml:space="preserve"> о</w:t>
      </w:r>
      <w:r w:rsidRPr="00A51149">
        <w:rPr>
          <w:vertAlign w:val="baseline"/>
          <w:lang w:eastAsia="ru-RU"/>
        </w:rPr>
        <w:t>б</w:t>
      </w:r>
      <w:r w:rsidRPr="00A51149">
        <w:rPr>
          <w:vertAlign w:val="baseline"/>
          <w:lang w:eastAsia="ru-RU"/>
        </w:rPr>
        <w:t>следуемого. Нередко же в норме материального права содержится только пс</w:t>
      </w:r>
      <w:r w:rsidRPr="00A51149">
        <w:rPr>
          <w:vertAlign w:val="baseline"/>
          <w:lang w:eastAsia="ru-RU"/>
        </w:rPr>
        <w:t>и</w:t>
      </w:r>
      <w:r w:rsidRPr="00A51149">
        <w:rPr>
          <w:vertAlign w:val="baseline"/>
          <w:lang w:eastAsia="ru-RU"/>
        </w:rPr>
        <w:t>хологический критерий без увязки его с психиатрическим. Так, ГК РФ при</w:t>
      </w:r>
      <w:r w:rsidRPr="00A51149">
        <w:rPr>
          <w:vertAlign w:val="baseline"/>
          <w:lang w:eastAsia="ru-RU"/>
        </w:rPr>
        <w:softHyphen/>
        <w:t>знает недействительной сделку, совершенную граждани</w:t>
      </w:r>
      <w:r w:rsidRPr="00A51149">
        <w:rPr>
          <w:vertAlign w:val="baseline"/>
          <w:lang w:eastAsia="ru-RU"/>
        </w:rPr>
        <w:softHyphen/>
        <w:t>ном, хотя и дееспособным, но находившимся в момент ее со</w:t>
      </w:r>
      <w:r w:rsidRPr="00A51149">
        <w:rPr>
          <w:vertAlign w:val="baseline"/>
          <w:lang w:eastAsia="ru-RU"/>
        </w:rPr>
        <w:softHyphen/>
        <w:t>вершения в таком состоянии, когда он не был способен пони</w:t>
      </w:r>
      <w:r w:rsidRPr="00A51149">
        <w:rPr>
          <w:vertAlign w:val="baseline"/>
          <w:lang w:eastAsia="ru-RU"/>
        </w:rPr>
        <w:softHyphen/>
        <w:t xml:space="preserve">мать значение своих действий или руководить ими (п. 1 ст. 177). </w:t>
      </w:r>
    </w:p>
    <w:p w:rsidR="00E54EB9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vertAlign w:val="baseline"/>
          <w:lang w:eastAsia="ru-RU"/>
        </w:rPr>
        <w:t>Здесь юридическое значение имеет психологический критерий, закл</w:t>
      </w:r>
      <w:r w:rsidRPr="00A51149">
        <w:rPr>
          <w:vertAlign w:val="baseline"/>
          <w:lang w:eastAsia="ru-RU"/>
        </w:rPr>
        <w:t>ю</w:t>
      </w:r>
      <w:r w:rsidRPr="00A51149">
        <w:rPr>
          <w:vertAlign w:val="baseline"/>
          <w:lang w:eastAsia="ru-RU"/>
        </w:rPr>
        <w:t>чающийся в деформации осознанности и (или) волеизъявления субъекта. Пр</w:t>
      </w:r>
      <w:r w:rsidRPr="00A51149">
        <w:rPr>
          <w:vertAlign w:val="baseline"/>
          <w:lang w:eastAsia="ru-RU"/>
        </w:rPr>
        <w:t>и</w:t>
      </w:r>
      <w:r w:rsidRPr="00A51149">
        <w:rPr>
          <w:vertAlign w:val="baseline"/>
          <w:lang w:eastAsia="ru-RU"/>
        </w:rPr>
        <w:t>чины такой деформации могут быть как чисто психологическими (состояние аффекта), так и медицинскими – психиатрическими (психическая болезнь, иное болезненное состояние). Для выяснения обстоятельств, указанных в гипотезе ст. 177 ГК, необходим психологический анализ поведения в момент заключ</w:t>
      </w:r>
      <w:r w:rsidRPr="00A51149">
        <w:rPr>
          <w:vertAlign w:val="baseline"/>
          <w:lang w:eastAsia="ru-RU"/>
        </w:rPr>
        <w:t>е</w:t>
      </w:r>
      <w:r w:rsidRPr="00A51149">
        <w:rPr>
          <w:vertAlign w:val="baseline"/>
          <w:lang w:eastAsia="ru-RU"/>
        </w:rPr>
        <w:t>ния сделки. В случае же, если у суда есть сомнения в психической полноценн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сти субъекта, необходим комплексный психолого-психиатрический анализ. О</w:t>
      </w:r>
      <w:r w:rsidRPr="00A51149">
        <w:rPr>
          <w:vertAlign w:val="baseline"/>
          <w:lang w:eastAsia="ru-RU"/>
        </w:rPr>
        <w:t>д</w:t>
      </w:r>
      <w:r w:rsidRPr="00A51149">
        <w:rPr>
          <w:vertAlign w:val="baseline"/>
          <w:lang w:eastAsia="ru-RU"/>
        </w:rPr>
        <w:t>ного только психиатрического исследования недостаточно, ибо, помимо выя</w:t>
      </w:r>
      <w:r w:rsidRPr="00A51149">
        <w:rPr>
          <w:vertAlign w:val="baseline"/>
          <w:lang w:eastAsia="ru-RU"/>
        </w:rPr>
        <w:t>в</w:t>
      </w:r>
      <w:r w:rsidRPr="00A51149">
        <w:rPr>
          <w:vertAlign w:val="baseline"/>
          <w:lang w:eastAsia="ru-RU"/>
        </w:rPr>
        <w:t>ления патологических изменений, необходимо определить, как они повлияли на психологический механизм поведения, а это сфера психологического анализа.</w:t>
      </w:r>
    </w:p>
    <w:p w:rsidR="00553284" w:rsidRPr="00A51149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vertAlign w:val="baseline"/>
        </w:rPr>
        <w:t>Таким образом,</w:t>
      </w:r>
      <w:r w:rsidRPr="00A51149">
        <w:rPr>
          <w:vertAlign w:val="baseline"/>
          <w:lang w:eastAsia="ru-RU"/>
        </w:rPr>
        <w:t xml:space="preserve"> если у суда нет достаточных данных сомневаться в псих</w:t>
      </w:r>
      <w:r w:rsidRPr="00A51149">
        <w:rPr>
          <w:vertAlign w:val="baseline"/>
          <w:lang w:eastAsia="ru-RU"/>
        </w:rPr>
        <w:t>и</w:t>
      </w:r>
      <w:r w:rsidRPr="00A51149">
        <w:rPr>
          <w:vertAlign w:val="baseline"/>
          <w:lang w:eastAsia="ru-RU"/>
        </w:rPr>
        <w:t>ческом здоровье, то для проверки способности понимать значение своих дейс</w:t>
      </w:r>
      <w:r w:rsidRPr="00A51149">
        <w:rPr>
          <w:vertAlign w:val="baseline"/>
          <w:lang w:eastAsia="ru-RU"/>
        </w:rPr>
        <w:t>т</w:t>
      </w:r>
      <w:r w:rsidRPr="00A51149">
        <w:rPr>
          <w:vertAlign w:val="baseline"/>
          <w:lang w:eastAsia="ru-RU"/>
        </w:rPr>
        <w:t>вий и руководить ими должна быть назначена психологическая экспертиза.</w:t>
      </w:r>
    </w:p>
    <w:p w:rsidR="00113CFD" w:rsidRDefault="00E54EB9" w:rsidP="00DD1EC4">
      <w:pPr>
        <w:widowControl w:val="0"/>
        <w:spacing w:line="360" w:lineRule="auto"/>
        <w:ind w:firstLine="567"/>
        <w:rPr>
          <w:vertAlign w:val="baseline"/>
          <w:lang w:eastAsia="ru-RU"/>
        </w:rPr>
      </w:pPr>
      <w:r w:rsidRPr="00A51149">
        <w:rPr>
          <w:vertAlign w:val="baseline"/>
          <w:lang w:eastAsia="ru-RU"/>
        </w:rPr>
        <w:t>Если же сомнение в указанной способности вызвано обоснованным сомн</w:t>
      </w:r>
      <w:r w:rsidRPr="00A51149">
        <w:rPr>
          <w:vertAlign w:val="baseline"/>
          <w:lang w:eastAsia="ru-RU"/>
        </w:rPr>
        <w:t>е</w:t>
      </w:r>
      <w:r w:rsidRPr="00A51149">
        <w:rPr>
          <w:vertAlign w:val="baseline"/>
          <w:lang w:eastAsia="ru-RU"/>
        </w:rPr>
        <w:lastRenderedPageBreak/>
        <w:t>нием в психическом здоровье, то следует назначать комплексную психолого-психиатрическую экспертизу.</w:t>
      </w:r>
      <w:r w:rsidR="00553284" w:rsidRPr="00A51149">
        <w:rPr>
          <w:vertAlign w:val="baseline"/>
          <w:lang w:eastAsia="ru-RU"/>
        </w:rPr>
        <w:t xml:space="preserve"> Цель ее, как отмечает Е. Р. Россинская, </w:t>
      </w:r>
      <w:r w:rsidR="00553284" w:rsidRPr="00A51149">
        <w:rPr>
          <w:vertAlign w:val="baseline"/>
        </w:rPr>
        <w:t>состоит в более дифференцированной, чем при проведении судебно-психиатрической экспертизы, оценке индивидуальной возможности подэкспертного полностью сознавать значение своих действий и определении, в какой мере он мог ими р</w:t>
      </w:r>
      <w:r w:rsidR="00553284" w:rsidRPr="00A51149">
        <w:rPr>
          <w:vertAlign w:val="baseline"/>
        </w:rPr>
        <w:t>у</w:t>
      </w:r>
      <w:r w:rsidR="00553284" w:rsidRPr="00A51149">
        <w:rPr>
          <w:vertAlign w:val="baseline"/>
        </w:rPr>
        <w:t>ководить</w:t>
      </w:r>
      <w:r w:rsidR="00553284" w:rsidRPr="008953CC">
        <w:rPr>
          <w:rStyle w:val="aa"/>
          <w:szCs w:val="28"/>
        </w:rPr>
        <w:footnoteReference w:id="3"/>
      </w:r>
      <w:r w:rsidR="00553284" w:rsidRPr="00A51149">
        <w:rPr>
          <w:vertAlign w:val="baseline"/>
        </w:rPr>
        <w:t xml:space="preserve">. </w:t>
      </w:r>
      <w:r w:rsidRPr="00A51149">
        <w:rPr>
          <w:vertAlign w:val="baseline"/>
          <w:lang w:eastAsia="ru-RU"/>
        </w:rPr>
        <w:t>Комплексная психолого-психиатрическая экспертиза – это одна из разновидностей межродовых комплексных экспертиз, основанная на совмес</w:t>
      </w:r>
      <w:r w:rsidRPr="00A51149">
        <w:rPr>
          <w:vertAlign w:val="baseline"/>
          <w:lang w:eastAsia="ru-RU"/>
        </w:rPr>
        <w:t>т</w:t>
      </w:r>
      <w:r w:rsidRPr="00A51149">
        <w:rPr>
          <w:vertAlign w:val="baseline"/>
          <w:lang w:eastAsia="ru-RU"/>
        </w:rPr>
        <w:t>ном рассмотрении и интегративной оценке результатов применения специал</w:t>
      </w:r>
      <w:r w:rsidRPr="00A51149">
        <w:rPr>
          <w:vertAlign w:val="baseline"/>
          <w:lang w:eastAsia="ru-RU"/>
        </w:rPr>
        <w:t>ь</w:t>
      </w:r>
      <w:r w:rsidRPr="00A51149">
        <w:rPr>
          <w:vertAlign w:val="baseline"/>
          <w:lang w:eastAsia="ru-RU"/>
        </w:rPr>
        <w:t>ных знаний, как эксперта-психолога, так и эксперта-психиатра для исследов</w:t>
      </w:r>
      <w:r w:rsidRPr="00A51149">
        <w:rPr>
          <w:vertAlign w:val="baseline"/>
          <w:lang w:eastAsia="ru-RU"/>
        </w:rPr>
        <w:t>а</w:t>
      </w:r>
      <w:r w:rsidRPr="00A51149">
        <w:rPr>
          <w:vertAlign w:val="baseline"/>
          <w:lang w:eastAsia="ru-RU"/>
        </w:rPr>
        <w:t>ния психической деятельности человека. Ее производство предполагает одн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 xml:space="preserve">временное участие в ней различных специалистов: психиатра и психолога. При этом </w:t>
      </w:r>
      <w:r w:rsidR="00DD1EC4">
        <w:rPr>
          <w:vertAlign w:val="baseline"/>
          <w:lang w:eastAsia="ru-RU"/>
        </w:rPr>
        <w:t>п</w:t>
      </w:r>
      <w:r w:rsidRPr="00A51149">
        <w:rPr>
          <w:vertAlign w:val="baseline"/>
          <w:lang w:eastAsia="ru-RU"/>
        </w:rPr>
        <w:t>сихиатр выявляет наличие или отсутствие психической патологии, пр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изводит диагностику, определяет степень сохранности отдельных сфер личн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сти, а психолог устанавливает, как повлияли болезненные изменения на сп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собность субъекта в полной мере осознавать фактическое содержание юрид</w:t>
      </w:r>
      <w:r w:rsidRPr="00A51149">
        <w:rPr>
          <w:vertAlign w:val="baseline"/>
          <w:lang w:eastAsia="ru-RU"/>
        </w:rPr>
        <w:t>и</w:t>
      </w:r>
      <w:r w:rsidRPr="00A51149">
        <w:rPr>
          <w:vertAlign w:val="baseline"/>
          <w:lang w:eastAsia="ru-RU"/>
        </w:rPr>
        <w:t>чески значимых действий и на способность в полной мере сознательно руков</w:t>
      </w:r>
      <w:r w:rsidRPr="00A51149">
        <w:rPr>
          <w:vertAlign w:val="baseline"/>
          <w:lang w:eastAsia="ru-RU"/>
        </w:rPr>
        <w:t>о</w:t>
      </w:r>
      <w:r w:rsidRPr="00A51149">
        <w:rPr>
          <w:vertAlign w:val="baseline"/>
          <w:lang w:eastAsia="ru-RU"/>
        </w:rPr>
        <w:t>дить ими. Проведение комплексной экспертизы означает применение в рамках одного специального исследования двух различных методов анализа личности: психиатрического и психологического.</w:t>
      </w:r>
      <w:r w:rsidR="00113CFD">
        <w:rPr>
          <w:vertAlign w:val="baseline"/>
          <w:lang w:eastAsia="ru-RU"/>
        </w:rPr>
        <w:t xml:space="preserve"> </w:t>
      </w:r>
    </w:p>
    <w:p w:rsidR="00D83791" w:rsidRPr="00A51149" w:rsidRDefault="00113CFD" w:rsidP="00DD1EC4">
      <w:pPr>
        <w:widowControl w:val="0"/>
        <w:spacing w:line="360" w:lineRule="auto"/>
        <w:ind w:firstLine="567"/>
        <w:rPr>
          <w:vertAlign w:val="baseline"/>
        </w:rPr>
      </w:pPr>
      <w:r>
        <w:rPr>
          <w:vertAlign w:val="baseline"/>
          <w:lang w:eastAsia="ru-RU"/>
        </w:rPr>
        <w:t>Выбор вида экспертизы, которая будет назначена при рассмотрении гра</w:t>
      </w:r>
      <w:r>
        <w:rPr>
          <w:vertAlign w:val="baseline"/>
          <w:lang w:eastAsia="ru-RU"/>
        </w:rPr>
        <w:t>ж</w:t>
      </w:r>
      <w:r>
        <w:rPr>
          <w:vertAlign w:val="baseline"/>
          <w:lang w:eastAsia="ru-RU"/>
        </w:rPr>
        <w:t>данского дела, остается, как правило</w:t>
      </w:r>
      <w:r w:rsidR="00844959">
        <w:rPr>
          <w:vertAlign w:val="baseline"/>
          <w:lang w:eastAsia="ru-RU"/>
        </w:rPr>
        <w:t>,</w:t>
      </w:r>
      <w:r>
        <w:rPr>
          <w:vertAlign w:val="baseline"/>
          <w:lang w:eastAsia="ru-RU"/>
        </w:rPr>
        <w:t xml:space="preserve"> за судьей. </w:t>
      </w:r>
      <w:r w:rsidR="00E54EB9" w:rsidRPr="00A51149">
        <w:rPr>
          <w:vertAlign w:val="baseline"/>
          <w:lang w:eastAsia="ru-RU"/>
        </w:rPr>
        <w:t xml:space="preserve">К сожалению, </w:t>
      </w:r>
      <w:r>
        <w:rPr>
          <w:vertAlign w:val="baseline"/>
          <w:lang w:eastAsia="ru-RU"/>
        </w:rPr>
        <w:t xml:space="preserve">в законе </w:t>
      </w:r>
      <w:r w:rsidR="00E54EB9" w:rsidRPr="00A51149">
        <w:rPr>
          <w:vertAlign w:val="baseline"/>
          <w:lang w:eastAsia="ru-RU"/>
        </w:rPr>
        <w:t>отсутс</w:t>
      </w:r>
      <w:r w:rsidR="00E54EB9" w:rsidRPr="00A51149">
        <w:rPr>
          <w:vertAlign w:val="baseline"/>
          <w:lang w:eastAsia="ru-RU"/>
        </w:rPr>
        <w:t>т</w:t>
      </w:r>
      <w:r w:rsidR="00E54EB9" w:rsidRPr="00A51149">
        <w:rPr>
          <w:vertAlign w:val="baseline"/>
          <w:lang w:eastAsia="ru-RU"/>
        </w:rPr>
        <w:t>в</w:t>
      </w:r>
      <w:r>
        <w:rPr>
          <w:vertAlign w:val="baseline"/>
          <w:lang w:eastAsia="ru-RU"/>
        </w:rPr>
        <w:t>ует</w:t>
      </w:r>
      <w:r w:rsidR="00E54EB9" w:rsidRPr="00A51149">
        <w:rPr>
          <w:vertAlign w:val="baseline"/>
          <w:lang w:eastAsia="ru-RU"/>
        </w:rPr>
        <w:t xml:space="preserve"> точн</w:t>
      </w:r>
      <w:r>
        <w:rPr>
          <w:vertAlign w:val="baseline"/>
          <w:lang w:eastAsia="ru-RU"/>
        </w:rPr>
        <w:t>ая законодательная</w:t>
      </w:r>
      <w:r w:rsidR="00E54EB9" w:rsidRPr="00A51149">
        <w:rPr>
          <w:vertAlign w:val="baseline"/>
          <w:lang w:eastAsia="ru-RU"/>
        </w:rPr>
        <w:t xml:space="preserve"> процессуаль</w:t>
      </w:r>
      <w:r>
        <w:rPr>
          <w:vertAlign w:val="baseline"/>
          <w:lang w:eastAsia="ru-RU"/>
        </w:rPr>
        <w:t>ная</w:t>
      </w:r>
      <w:r w:rsidR="00E54EB9" w:rsidRPr="00A51149">
        <w:rPr>
          <w:vertAlign w:val="baseline"/>
          <w:lang w:eastAsia="ru-RU"/>
        </w:rPr>
        <w:t xml:space="preserve"> регламентаци</w:t>
      </w:r>
      <w:r>
        <w:rPr>
          <w:vertAlign w:val="baseline"/>
          <w:lang w:eastAsia="ru-RU"/>
        </w:rPr>
        <w:t>я</w:t>
      </w:r>
      <w:r w:rsidR="00E54EB9" w:rsidRPr="00A51149">
        <w:rPr>
          <w:vertAlign w:val="baseline"/>
          <w:lang w:eastAsia="ru-RU"/>
        </w:rPr>
        <w:t xml:space="preserve"> возможности о</w:t>
      </w:r>
      <w:r w:rsidR="00E54EB9" w:rsidRPr="00A51149">
        <w:rPr>
          <w:vertAlign w:val="baseline"/>
          <w:lang w:eastAsia="ru-RU"/>
        </w:rPr>
        <w:t>п</w:t>
      </w:r>
      <w:r w:rsidR="00E54EB9" w:rsidRPr="00A51149">
        <w:rPr>
          <w:vertAlign w:val="baseline"/>
          <w:lang w:eastAsia="ru-RU"/>
        </w:rPr>
        <w:t xml:space="preserve">ределения психического состояния гражданина </w:t>
      </w:r>
      <w:r>
        <w:rPr>
          <w:vertAlign w:val="baseline"/>
          <w:lang w:eastAsia="ru-RU"/>
        </w:rPr>
        <w:t>с помощью того или иного вида экспертизы</w:t>
      </w:r>
      <w:r w:rsidR="00844959">
        <w:rPr>
          <w:vertAlign w:val="baseline"/>
          <w:lang w:eastAsia="ru-RU"/>
        </w:rPr>
        <w:t>, кроме ст. 283 ГПК РФ</w:t>
      </w:r>
      <w:r>
        <w:rPr>
          <w:vertAlign w:val="baseline"/>
          <w:lang w:eastAsia="ru-RU"/>
        </w:rPr>
        <w:t xml:space="preserve">. Что </w:t>
      </w:r>
      <w:r w:rsidR="00E54EB9" w:rsidRPr="00A51149">
        <w:rPr>
          <w:vertAlign w:val="baseline"/>
          <w:lang w:eastAsia="ru-RU"/>
        </w:rPr>
        <w:t>порождает и некоторые проблемы, св</w:t>
      </w:r>
      <w:r w:rsidR="00E54EB9" w:rsidRPr="00A51149">
        <w:rPr>
          <w:vertAlign w:val="baseline"/>
          <w:lang w:eastAsia="ru-RU"/>
        </w:rPr>
        <w:t>я</w:t>
      </w:r>
      <w:r w:rsidR="00E54EB9" w:rsidRPr="00A51149">
        <w:rPr>
          <w:vertAlign w:val="baseline"/>
          <w:lang w:eastAsia="ru-RU"/>
        </w:rPr>
        <w:t>занные с гарантиями прав личности, требующие немедленного разрешения.</w:t>
      </w:r>
      <w:bookmarkEnd w:id="0"/>
    </w:p>
    <w:sectPr w:rsidR="00D83791" w:rsidRPr="00A51149" w:rsidSect="003C63C3">
      <w:headerReference w:type="default" r:id="rId8"/>
      <w:pgSz w:w="11906" w:h="16838" w:code="9"/>
      <w:pgMar w:top="851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7E" w:rsidRDefault="0027437E" w:rsidP="003C63C3">
      <w:r>
        <w:separator/>
      </w:r>
    </w:p>
  </w:endnote>
  <w:endnote w:type="continuationSeparator" w:id="0">
    <w:p w:rsidR="0027437E" w:rsidRDefault="0027437E" w:rsidP="003C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7E" w:rsidRDefault="0027437E" w:rsidP="003C63C3">
      <w:r>
        <w:separator/>
      </w:r>
    </w:p>
  </w:footnote>
  <w:footnote w:type="continuationSeparator" w:id="0">
    <w:p w:rsidR="0027437E" w:rsidRDefault="0027437E" w:rsidP="003C63C3">
      <w:r>
        <w:continuationSeparator/>
      </w:r>
    </w:p>
  </w:footnote>
  <w:footnote w:id="1">
    <w:p w:rsidR="00E54EB9" w:rsidRPr="00D276D9" w:rsidRDefault="00E54EB9" w:rsidP="00A51149">
      <w:pPr>
        <w:ind w:firstLine="567"/>
        <w:rPr>
          <w:sz w:val="20"/>
        </w:rPr>
      </w:pPr>
      <w:r w:rsidRPr="00A51149">
        <w:rPr>
          <w:rStyle w:val="aa"/>
          <w:sz w:val="24"/>
          <w:szCs w:val="24"/>
        </w:rPr>
        <w:footnoteRef/>
      </w:r>
      <w:r w:rsidRPr="00A51149">
        <w:rPr>
          <w:sz w:val="24"/>
          <w:szCs w:val="24"/>
          <w:vertAlign w:val="baseline"/>
        </w:rPr>
        <w:t xml:space="preserve"> </w:t>
      </w:r>
      <w:r w:rsidRPr="00D276D9">
        <w:rPr>
          <w:sz w:val="20"/>
          <w:vertAlign w:val="baseline"/>
        </w:rPr>
        <w:t>Рождествина А. А. Комментарий к Закону РФ от 2 июля 1992 г. № 3185-1 «О психиа</w:t>
      </w:r>
      <w:r w:rsidRPr="00D276D9">
        <w:rPr>
          <w:sz w:val="20"/>
          <w:vertAlign w:val="baseline"/>
        </w:rPr>
        <w:t>т</w:t>
      </w:r>
      <w:r w:rsidRPr="00D276D9">
        <w:rPr>
          <w:sz w:val="20"/>
          <w:vertAlign w:val="baseline"/>
        </w:rPr>
        <w:t>рической помощи и гарантиях прав граждан при ее оказании» (постатейный) // СПС Ко</w:t>
      </w:r>
      <w:r w:rsidRPr="00D276D9">
        <w:rPr>
          <w:sz w:val="20"/>
          <w:vertAlign w:val="baseline"/>
        </w:rPr>
        <w:t>н</w:t>
      </w:r>
      <w:r w:rsidRPr="00D276D9">
        <w:rPr>
          <w:sz w:val="20"/>
          <w:vertAlign w:val="baseline"/>
        </w:rPr>
        <w:t>сультантПлюс. 2006.</w:t>
      </w:r>
    </w:p>
  </w:footnote>
  <w:footnote w:id="2">
    <w:p w:rsidR="00C85254" w:rsidRPr="00D276D9" w:rsidRDefault="00C85254" w:rsidP="00C85254">
      <w:pPr>
        <w:pStyle w:val="ab"/>
        <w:ind w:firstLine="567"/>
        <w:rPr>
          <w:vertAlign w:val="baseline"/>
        </w:rPr>
      </w:pPr>
      <w:r w:rsidRPr="00D276D9">
        <w:rPr>
          <w:rStyle w:val="aa"/>
        </w:rPr>
        <w:footnoteRef/>
      </w:r>
      <w:r w:rsidRPr="00D276D9">
        <w:t xml:space="preserve"> </w:t>
      </w:r>
      <w:r w:rsidRPr="00D276D9">
        <w:rPr>
          <w:vertAlign w:val="baseline"/>
        </w:rPr>
        <w:t>Рос. газ. 2008. 2 фев.</w:t>
      </w:r>
    </w:p>
  </w:footnote>
  <w:footnote w:id="3">
    <w:p w:rsidR="00553284" w:rsidRPr="00D276D9" w:rsidRDefault="00553284" w:rsidP="00DD1EC4">
      <w:pPr>
        <w:ind w:firstLine="567"/>
        <w:rPr>
          <w:sz w:val="20"/>
        </w:rPr>
      </w:pPr>
      <w:r w:rsidRPr="00D276D9">
        <w:rPr>
          <w:rStyle w:val="aa"/>
          <w:sz w:val="20"/>
        </w:rPr>
        <w:footnoteRef/>
      </w:r>
      <w:r w:rsidRPr="00D276D9">
        <w:rPr>
          <w:sz w:val="20"/>
          <w:vertAlign w:val="baseline"/>
        </w:rPr>
        <w:t xml:space="preserve"> Россинская Е. Р., Галяшина Е. И. Настольная книга судьи: судебная экспертиза. М</w:t>
      </w:r>
      <w:r w:rsidR="00DD1EC4" w:rsidRPr="00D276D9">
        <w:rPr>
          <w:sz w:val="20"/>
          <w:vertAlign w:val="baseline"/>
        </w:rPr>
        <w:t>.</w:t>
      </w:r>
      <w:r w:rsidRPr="00D276D9">
        <w:rPr>
          <w:sz w:val="20"/>
          <w:vertAlign w:val="baseline"/>
        </w:rPr>
        <w:t>, 2011. С. 362.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4"/>
        <w:vertAlign w:val="baseline"/>
      </w:rPr>
      <w:id w:val="80243602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622B6" w:rsidRPr="00DD1EC4" w:rsidRDefault="009F7670">
        <w:pPr>
          <w:pStyle w:val="a6"/>
          <w:jc w:val="right"/>
          <w:rPr>
            <w:sz w:val="24"/>
            <w:szCs w:val="24"/>
            <w:vertAlign w:val="baseline"/>
          </w:rPr>
        </w:pPr>
        <w:r w:rsidRPr="00DD1EC4">
          <w:rPr>
            <w:sz w:val="24"/>
            <w:szCs w:val="24"/>
            <w:vertAlign w:val="baseline"/>
          </w:rPr>
          <w:fldChar w:fldCharType="begin"/>
        </w:r>
        <w:r w:rsidR="00F622B6" w:rsidRPr="00DD1EC4">
          <w:rPr>
            <w:sz w:val="24"/>
            <w:szCs w:val="24"/>
            <w:vertAlign w:val="baseline"/>
          </w:rPr>
          <w:instrText>PAGE   \* MERGEFORMAT</w:instrText>
        </w:r>
        <w:r w:rsidRPr="00DD1EC4">
          <w:rPr>
            <w:sz w:val="24"/>
            <w:szCs w:val="24"/>
            <w:vertAlign w:val="baseline"/>
          </w:rPr>
          <w:fldChar w:fldCharType="separate"/>
        </w:r>
        <w:r w:rsidR="00D276D9">
          <w:rPr>
            <w:noProof/>
            <w:sz w:val="24"/>
            <w:szCs w:val="24"/>
            <w:vertAlign w:val="baseline"/>
          </w:rPr>
          <w:t>7</w:t>
        </w:r>
        <w:r w:rsidRPr="00DD1EC4">
          <w:rPr>
            <w:sz w:val="24"/>
            <w:szCs w:val="24"/>
            <w:vertAlign w:val="baseline"/>
          </w:rPr>
          <w:fldChar w:fldCharType="end"/>
        </w:r>
      </w:p>
    </w:sdtContent>
  </w:sdt>
  <w:p w:rsidR="00F622B6" w:rsidRPr="00DD1EC4" w:rsidRDefault="00F622B6">
    <w:pPr>
      <w:pStyle w:val="a6"/>
      <w:rPr>
        <w:sz w:val="16"/>
        <w:szCs w:val="16"/>
        <w:vertAlign w:val="baseli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7E4"/>
    <w:multiLevelType w:val="hybridMultilevel"/>
    <w:tmpl w:val="DD46583E"/>
    <w:lvl w:ilvl="0" w:tplc="CEBEC46C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C61E63"/>
    <w:multiLevelType w:val="multilevel"/>
    <w:tmpl w:val="F45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37D7"/>
    <w:rsid w:val="00037A72"/>
    <w:rsid w:val="00043984"/>
    <w:rsid w:val="00046542"/>
    <w:rsid w:val="000657CF"/>
    <w:rsid w:val="00073DA2"/>
    <w:rsid w:val="000C5F3B"/>
    <w:rsid w:val="000F058F"/>
    <w:rsid w:val="00106357"/>
    <w:rsid w:val="00112318"/>
    <w:rsid w:val="00113CFD"/>
    <w:rsid w:val="001469DA"/>
    <w:rsid w:val="001817A4"/>
    <w:rsid w:val="00181C25"/>
    <w:rsid w:val="00186079"/>
    <w:rsid w:val="001A4E89"/>
    <w:rsid w:val="001C7914"/>
    <w:rsid w:val="001D1C2B"/>
    <w:rsid w:val="001E26AE"/>
    <w:rsid w:val="0022007C"/>
    <w:rsid w:val="00226F60"/>
    <w:rsid w:val="00244644"/>
    <w:rsid w:val="0027437E"/>
    <w:rsid w:val="00274CC9"/>
    <w:rsid w:val="002776EF"/>
    <w:rsid w:val="002B4028"/>
    <w:rsid w:val="002D24E0"/>
    <w:rsid w:val="00353C08"/>
    <w:rsid w:val="00377020"/>
    <w:rsid w:val="003B2CC6"/>
    <w:rsid w:val="003C63C3"/>
    <w:rsid w:val="003F37D7"/>
    <w:rsid w:val="0043231C"/>
    <w:rsid w:val="004B33DE"/>
    <w:rsid w:val="004C47F1"/>
    <w:rsid w:val="004D0185"/>
    <w:rsid w:val="004E0774"/>
    <w:rsid w:val="00510124"/>
    <w:rsid w:val="005150AF"/>
    <w:rsid w:val="00534C48"/>
    <w:rsid w:val="00553284"/>
    <w:rsid w:val="00574CDB"/>
    <w:rsid w:val="005B1EA6"/>
    <w:rsid w:val="005B4DC0"/>
    <w:rsid w:val="005E7086"/>
    <w:rsid w:val="006129E0"/>
    <w:rsid w:val="00620C1D"/>
    <w:rsid w:val="00644771"/>
    <w:rsid w:val="0068401C"/>
    <w:rsid w:val="006D05CB"/>
    <w:rsid w:val="007261E1"/>
    <w:rsid w:val="007C0144"/>
    <w:rsid w:val="008103A8"/>
    <w:rsid w:val="00837359"/>
    <w:rsid w:val="00844959"/>
    <w:rsid w:val="00861FB1"/>
    <w:rsid w:val="008953CC"/>
    <w:rsid w:val="00904F29"/>
    <w:rsid w:val="00957E28"/>
    <w:rsid w:val="00977245"/>
    <w:rsid w:val="009B7598"/>
    <w:rsid w:val="009D201A"/>
    <w:rsid w:val="009D38A6"/>
    <w:rsid w:val="009E6785"/>
    <w:rsid w:val="009F21C8"/>
    <w:rsid w:val="009F327B"/>
    <w:rsid w:val="009F7670"/>
    <w:rsid w:val="00A10B11"/>
    <w:rsid w:val="00A1128F"/>
    <w:rsid w:val="00A30B0D"/>
    <w:rsid w:val="00A504CE"/>
    <w:rsid w:val="00A51149"/>
    <w:rsid w:val="00A53782"/>
    <w:rsid w:val="00A96C51"/>
    <w:rsid w:val="00AA134F"/>
    <w:rsid w:val="00AA35CE"/>
    <w:rsid w:val="00AD0D94"/>
    <w:rsid w:val="00AE7D28"/>
    <w:rsid w:val="00AF4E76"/>
    <w:rsid w:val="00B353DF"/>
    <w:rsid w:val="00BE1D6B"/>
    <w:rsid w:val="00BF7D42"/>
    <w:rsid w:val="00C02562"/>
    <w:rsid w:val="00C408FF"/>
    <w:rsid w:val="00C85254"/>
    <w:rsid w:val="00C978DD"/>
    <w:rsid w:val="00CA0BEE"/>
    <w:rsid w:val="00CD5636"/>
    <w:rsid w:val="00CE1FB4"/>
    <w:rsid w:val="00CF44BC"/>
    <w:rsid w:val="00D071C1"/>
    <w:rsid w:val="00D276D9"/>
    <w:rsid w:val="00D57144"/>
    <w:rsid w:val="00D83791"/>
    <w:rsid w:val="00D93A12"/>
    <w:rsid w:val="00DA718E"/>
    <w:rsid w:val="00DC7C39"/>
    <w:rsid w:val="00DD1EC4"/>
    <w:rsid w:val="00DD671E"/>
    <w:rsid w:val="00DF4E78"/>
    <w:rsid w:val="00E46DDF"/>
    <w:rsid w:val="00E54EB9"/>
    <w:rsid w:val="00E9428E"/>
    <w:rsid w:val="00EA6E6D"/>
    <w:rsid w:val="00EA7A9D"/>
    <w:rsid w:val="00EE4A95"/>
    <w:rsid w:val="00EF5FFB"/>
    <w:rsid w:val="00F0281D"/>
    <w:rsid w:val="00F30A6E"/>
    <w:rsid w:val="00F622B6"/>
    <w:rsid w:val="00FC2971"/>
    <w:rsid w:val="00F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vertAlign w:val="superscript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9"/>
    <w:pPr>
      <w:ind w:firstLine="0"/>
      <w:jc w:val="both"/>
    </w:pPr>
    <w:rPr>
      <w:sz w:val="28"/>
    </w:rPr>
  </w:style>
  <w:style w:type="paragraph" w:styleId="1">
    <w:name w:val="heading 1"/>
    <w:basedOn w:val="a"/>
    <w:next w:val="a"/>
    <w:link w:val="10"/>
    <w:autoRedefine/>
    <w:qFormat/>
    <w:rsid w:val="00C408FF"/>
    <w:pPr>
      <w:keepNext/>
      <w:spacing w:before="120" w:after="120"/>
      <w:ind w:left="357"/>
      <w:jc w:val="center"/>
      <w:outlineLvl w:val="0"/>
    </w:pPr>
    <w:rPr>
      <w:b/>
      <w:bCs/>
      <w:szCs w:val="28"/>
      <w:vertAlign w:val="baseli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14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BE1D6B"/>
    <w:pPr>
      <w:keepNext/>
      <w:spacing w:before="120" w:after="120"/>
      <w:jc w:val="center"/>
      <w:outlineLvl w:val="2"/>
    </w:pPr>
    <w:rPr>
      <w:rFonts w:cs="Arial"/>
      <w:b/>
      <w:bCs/>
      <w:szCs w:val="26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D6B"/>
    <w:rPr>
      <w:rFonts w:cs="Arial"/>
      <w:b/>
      <w:bCs/>
      <w:szCs w:val="26"/>
      <w:vertAlign w:val="baseline"/>
      <w:lang w:eastAsia="ru-RU"/>
    </w:rPr>
  </w:style>
  <w:style w:type="character" w:customStyle="1" w:styleId="10">
    <w:name w:val="Заголовок 1 Знак"/>
    <w:basedOn w:val="a0"/>
    <w:link w:val="1"/>
    <w:rsid w:val="00C408FF"/>
    <w:rPr>
      <w:b/>
      <w:bCs/>
      <w:sz w:val="28"/>
      <w:szCs w:val="28"/>
      <w:vertAlign w:val="baseli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144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semiHidden/>
    <w:unhideWhenUsed/>
    <w:rsid w:val="00EA7A9D"/>
    <w:rPr>
      <w:color w:val="AF2222"/>
      <w:u w:val="single"/>
    </w:rPr>
  </w:style>
  <w:style w:type="character" w:styleId="a4">
    <w:name w:val="Strong"/>
    <w:basedOn w:val="a0"/>
    <w:uiPriority w:val="22"/>
    <w:qFormat/>
    <w:rsid w:val="004C47F1"/>
    <w:rPr>
      <w:b/>
      <w:bCs/>
    </w:rPr>
  </w:style>
  <w:style w:type="paragraph" w:styleId="a5">
    <w:name w:val="Normal (Web)"/>
    <w:basedOn w:val="a"/>
    <w:uiPriority w:val="99"/>
    <w:unhideWhenUsed/>
    <w:rsid w:val="004C47F1"/>
    <w:pPr>
      <w:spacing w:before="100" w:beforeAutospacing="1" w:after="100" w:afterAutospacing="1"/>
    </w:pPr>
    <w:rPr>
      <w:szCs w:val="24"/>
      <w:vertAlign w:val="baseline"/>
      <w:lang w:eastAsia="ru-RU"/>
    </w:rPr>
  </w:style>
  <w:style w:type="paragraph" w:customStyle="1" w:styleId="s162">
    <w:name w:val="s_162"/>
    <w:basedOn w:val="a"/>
    <w:rsid w:val="00DF4E78"/>
    <w:rPr>
      <w:sz w:val="20"/>
      <w:vertAlign w:val="baseline"/>
      <w:lang w:eastAsia="ru-RU"/>
    </w:rPr>
  </w:style>
  <w:style w:type="paragraph" w:styleId="a6">
    <w:name w:val="header"/>
    <w:basedOn w:val="a"/>
    <w:link w:val="a7"/>
    <w:uiPriority w:val="99"/>
    <w:unhideWhenUsed/>
    <w:rsid w:val="003C6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3C3"/>
  </w:style>
  <w:style w:type="paragraph" w:styleId="a8">
    <w:name w:val="footer"/>
    <w:basedOn w:val="a"/>
    <w:link w:val="a9"/>
    <w:uiPriority w:val="99"/>
    <w:unhideWhenUsed/>
    <w:rsid w:val="003C6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3C3"/>
  </w:style>
  <w:style w:type="character" w:styleId="aa">
    <w:name w:val="footnote reference"/>
    <w:basedOn w:val="a0"/>
    <w:uiPriority w:val="99"/>
    <w:semiHidden/>
    <w:unhideWhenUsed/>
    <w:rsid w:val="00E54EB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4477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4771"/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CD56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vertAlign w:val="superscript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9"/>
    <w:pPr>
      <w:ind w:firstLine="0"/>
      <w:jc w:val="both"/>
    </w:pPr>
    <w:rPr>
      <w:sz w:val="28"/>
    </w:rPr>
  </w:style>
  <w:style w:type="paragraph" w:styleId="1">
    <w:name w:val="heading 1"/>
    <w:basedOn w:val="a"/>
    <w:next w:val="a"/>
    <w:link w:val="10"/>
    <w:autoRedefine/>
    <w:qFormat/>
    <w:rsid w:val="00C408FF"/>
    <w:pPr>
      <w:keepNext/>
      <w:spacing w:before="120" w:after="120"/>
      <w:ind w:left="357"/>
      <w:jc w:val="center"/>
      <w:outlineLvl w:val="0"/>
    </w:pPr>
    <w:rPr>
      <w:b/>
      <w:bCs/>
      <w:szCs w:val="28"/>
      <w:vertAlign w:val="baseli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14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BE1D6B"/>
    <w:pPr>
      <w:keepNext/>
      <w:spacing w:before="120" w:after="120"/>
      <w:jc w:val="center"/>
      <w:outlineLvl w:val="2"/>
    </w:pPr>
    <w:rPr>
      <w:rFonts w:cs="Arial"/>
      <w:b/>
      <w:bCs/>
      <w:szCs w:val="26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1D6B"/>
    <w:rPr>
      <w:rFonts w:cs="Arial"/>
      <w:b/>
      <w:bCs/>
      <w:szCs w:val="26"/>
      <w:vertAlign w:val="baseline"/>
      <w:lang w:eastAsia="ru-RU"/>
    </w:rPr>
  </w:style>
  <w:style w:type="character" w:customStyle="1" w:styleId="10">
    <w:name w:val="Заголовок 1 Знак"/>
    <w:basedOn w:val="a0"/>
    <w:link w:val="1"/>
    <w:rsid w:val="00C408FF"/>
    <w:rPr>
      <w:b/>
      <w:bCs/>
      <w:sz w:val="28"/>
      <w:szCs w:val="28"/>
      <w:vertAlign w:val="baselin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144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semiHidden/>
    <w:unhideWhenUsed/>
    <w:rsid w:val="00EA7A9D"/>
    <w:rPr>
      <w:color w:val="AF2222"/>
      <w:u w:val="single"/>
    </w:rPr>
  </w:style>
  <w:style w:type="character" w:styleId="a4">
    <w:name w:val="Strong"/>
    <w:basedOn w:val="a0"/>
    <w:uiPriority w:val="22"/>
    <w:qFormat/>
    <w:rsid w:val="004C47F1"/>
    <w:rPr>
      <w:b/>
      <w:bCs/>
    </w:rPr>
  </w:style>
  <w:style w:type="paragraph" w:styleId="a5">
    <w:name w:val="Normal (Web)"/>
    <w:basedOn w:val="a"/>
    <w:uiPriority w:val="99"/>
    <w:unhideWhenUsed/>
    <w:rsid w:val="004C47F1"/>
    <w:pPr>
      <w:spacing w:before="100" w:beforeAutospacing="1" w:after="100" w:afterAutospacing="1"/>
    </w:pPr>
    <w:rPr>
      <w:szCs w:val="24"/>
      <w:vertAlign w:val="baseline"/>
      <w:lang w:eastAsia="ru-RU"/>
    </w:rPr>
  </w:style>
  <w:style w:type="paragraph" w:customStyle="1" w:styleId="s162">
    <w:name w:val="s_162"/>
    <w:basedOn w:val="a"/>
    <w:rsid w:val="00DF4E78"/>
    <w:rPr>
      <w:sz w:val="20"/>
      <w:vertAlign w:val="baseline"/>
      <w:lang w:eastAsia="ru-RU"/>
    </w:rPr>
  </w:style>
  <w:style w:type="paragraph" w:styleId="a6">
    <w:name w:val="header"/>
    <w:basedOn w:val="a"/>
    <w:link w:val="a7"/>
    <w:uiPriority w:val="99"/>
    <w:unhideWhenUsed/>
    <w:rsid w:val="003C63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3C3"/>
  </w:style>
  <w:style w:type="paragraph" w:styleId="a8">
    <w:name w:val="footer"/>
    <w:basedOn w:val="a"/>
    <w:link w:val="a9"/>
    <w:uiPriority w:val="99"/>
    <w:unhideWhenUsed/>
    <w:rsid w:val="003C6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3C3"/>
  </w:style>
  <w:style w:type="character" w:styleId="aa">
    <w:name w:val="footnote reference"/>
    <w:basedOn w:val="a0"/>
    <w:uiPriority w:val="99"/>
    <w:semiHidden/>
    <w:unhideWhenUsed/>
    <w:rsid w:val="00E54EB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4477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4771"/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CD56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9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1207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91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595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256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31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32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6236-16A0-4A90-932C-145D319D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КузнецоваМВ</cp:lastModifiedBy>
  <cp:revision>12</cp:revision>
  <cp:lastPrinted>2013-05-22T14:53:00Z</cp:lastPrinted>
  <dcterms:created xsi:type="dcterms:W3CDTF">2013-05-28T09:39:00Z</dcterms:created>
  <dcterms:modified xsi:type="dcterms:W3CDTF">2013-06-26T06:56:00Z</dcterms:modified>
</cp:coreProperties>
</file>