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96" w:rsidRPr="009172C9" w:rsidRDefault="00DF2AF6" w:rsidP="00DF2AF6">
      <w:pPr>
        <w:ind w:firstLine="709"/>
        <w:jc w:val="right"/>
        <w:rPr>
          <w:b/>
          <w:sz w:val="28"/>
          <w:szCs w:val="28"/>
        </w:rPr>
      </w:pPr>
      <w:bookmarkStart w:id="0" w:name="_GoBack"/>
      <w:bookmarkEnd w:id="0"/>
      <w:r>
        <w:rPr>
          <w:b/>
          <w:sz w:val="28"/>
          <w:szCs w:val="28"/>
        </w:rPr>
        <w:t xml:space="preserve">М.М. </w:t>
      </w:r>
      <w:r w:rsidR="00C86F96" w:rsidRPr="00797A31">
        <w:rPr>
          <w:b/>
          <w:sz w:val="28"/>
          <w:szCs w:val="28"/>
        </w:rPr>
        <w:t>Зубович</w:t>
      </w:r>
    </w:p>
    <w:p w:rsidR="00C86F96" w:rsidRPr="00DF2AF6" w:rsidRDefault="009172C9" w:rsidP="00DF2AF6">
      <w:pPr>
        <w:ind w:firstLine="709"/>
        <w:jc w:val="right"/>
        <w:rPr>
          <w:b/>
          <w:sz w:val="28"/>
          <w:szCs w:val="28"/>
        </w:rPr>
      </w:pPr>
      <w:r w:rsidRPr="00DF2AF6">
        <w:rPr>
          <w:b/>
          <w:sz w:val="28"/>
          <w:szCs w:val="28"/>
        </w:rPr>
        <w:t>к.ю.н.</w:t>
      </w:r>
      <w:r w:rsidR="00C86F96" w:rsidRPr="00DF2AF6">
        <w:rPr>
          <w:b/>
          <w:sz w:val="28"/>
          <w:szCs w:val="28"/>
        </w:rPr>
        <w:t>, доцент кафедры судебного права</w:t>
      </w:r>
    </w:p>
    <w:p w:rsidR="00DF2AF6" w:rsidRDefault="00C86F96" w:rsidP="00DF2AF6">
      <w:pPr>
        <w:ind w:firstLine="709"/>
        <w:jc w:val="right"/>
        <w:rPr>
          <w:b/>
          <w:sz w:val="28"/>
          <w:szCs w:val="28"/>
        </w:rPr>
      </w:pPr>
      <w:r w:rsidRPr="00DF2AF6">
        <w:rPr>
          <w:b/>
          <w:sz w:val="28"/>
          <w:szCs w:val="28"/>
        </w:rPr>
        <w:t xml:space="preserve">Юридического института </w:t>
      </w:r>
    </w:p>
    <w:p w:rsidR="00C86F96" w:rsidRPr="00DF2AF6" w:rsidRDefault="00C86F96" w:rsidP="00DF2AF6">
      <w:pPr>
        <w:ind w:firstLine="709"/>
        <w:jc w:val="right"/>
        <w:rPr>
          <w:b/>
          <w:sz w:val="28"/>
          <w:szCs w:val="28"/>
        </w:rPr>
      </w:pPr>
      <w:r w:rsidRPr="00DF2AF6">
        <w:rPr>
          <w:b/>
          <w:sz w:val="28"/>
          <w:szCs w:val="28"/>
        </w:rPr>
        <w:t>Иркутского государственного университета</w:t>
      </w:r>
    </w:p>
    <w:p w:rsidR="00C86F96" w:rsidRPr="0098454A" w:rsidRDefault="0098454A" w:rsidP="00C86F96">
      <w:pPr>
        <w:spacing w:line="360" w:lineRule="auto"/>
        <w:ind w:firstLine="709"/>
        <w:jc w:val="both"/>
        <w:rPr>
          <w:b/>
          <w:sz w:val="28"/>
          <w:szCs w:val="28"/>
        </w:rPr>
      </w:pPr>
      <w:r w:rsidRPr="0098454A">
        <w:rPr>
          <w:b/>
          <w:sz w:val="28"/>
          <w:szCs w:val="28"/>
        </w:rPr>
        <w:t xml:space="preserve">                                                                          </w:t>
      </w:r>
      <w:r>
        <w:rPr>
          <w:b/>
          <w:sz w:val="28"/>
          <w:szCs w:val="28"/>
        </w:rPr>
        <w:t xml:space="preserve">                    </w:t>
      </w:r>
      <w:r w:rsidRPr="0098454A">
        <w:rPr>
          <w:b/>
          <w:sz w:val="28"/>
          <w:szCs w:val="28"/>
        </w:rPr>
        <w:t>(</w:t>
      </w:r>
      <w:proofErr w:type="gramStart"/>
      <w:r>
        <w:rPr>
          <w:b/>
          <w:sz w:val="28"/>
          <w:szCs w:val="28"/>
        </w:rPr>
        <w:t>г.</w:t>
      </w:r>
      <w:proofErr w:type="gramEnd"/>
      <w:r>
        <w:rPr>
          <w:b/>
          <w:sz w:val="28"/>
          <w:szCs w:val="28"/>
        </w:rPr>
        <w:t xml:space="preserve"> Иркутск)</w:t>
      </w:r>
    </w:p>
    <w:p w:rsidR="00C86F96" w:rsidRPr="00797A31" w:rsidRDefault="0034160B" w:rsidP="009172C9">
      <w:pPr>
        <w:ind w:firstLine="709"/>
        <w:jc w:val="center"/>
        <w:rPr>
          <w:b/>
          <w:sz w:val="28"/>
          <w:szCs w:val="28"/>
        </w:rPr>
      </w:pPr>
      <w:r>
        <w:rPr>
          <w:b/>
          <w:sz w:val="28"/>
          <w:szCs w:val="28"/>
        </w:rPr>
        <w:t xml:space="preserve"> </w:t>
      </w:r>
      <w:proofErr w:type="gramStart"/>
      <w:r>
        <w:rPr>
          <w:b/>
          <w:sz w:val="28"/>
          <w:szCs w:val="28"/>
        </w:rPr>
        <w:t>РЕАЛИЗАЦИЯ</w:t>
      </w:r>
      <w:r w:rsidR="00D90293" w:rsidRPr="00797A31">
        <w:rPr>
          <w:b/>
          <w:sz w:val="28"/>
          <w:szCs w:val="28"/>
        </w:rPr>
        <w:t xml:space="preserve"> </w:t>
      </w:r>
      <w:r w:rsidR="001F1765">
        <w:rPr>
          <w:b/>
          <w:sz w:val="28"/>
          <w:szCs w:val="28"/>
        </w:rPr>
        <w:t xml:space="preserve"> </w:t>
      </w:r>
      <w:r w:rsidR="000C515F" w:rsidRPr="00797A31">
        <w:rPr>
          <w:b/>
          <w:sz w:val="28"/>
          <w:szCs w:val="28"/>
        </w:rPr>
        <w:t>ПРИНЦИП</w:t>
      </w:r>
      <w:r>
        <w:rPr>
          <w:b/>
          <w:sz w:val="28"/>
          <w:szCs w:val="28"/>
        </w:rPr>
        <w:t>А</w:t>
      </w:r>
      <w:proofErr w:type="gramEnd"/>
      <w:r w:rsidR="000C515F" w:rsidRPr="00797A31">
        <w:rPr>
          <w:b/>
          <w:sz w:val="28"/>
          <w:szCs w:val="28"/>
        </w:rPr>
        <w:t xml:space="preserve"> </w:t>
      </w:r>
      <w:r w:rsidR="001F1765">
        <w:rPr>
          <w:b/>
          <w:sz w:val="28"/>
          <w:szCs w:val="28"/>
        </w:rPr>
        <w:t xml:space="preserve"> </w:t>
      </w:r>
      <w:r w:rsidR="000C515F" w:rsidRPr="00797A31">
        <w:rPr>
          <w:b/>
          <w:sz w:val="28"/>
          <w:szCs w:val="28"/>
        </w:rPr>
        <w:t>НЕЗАВИСИМОСТИ</w:t>
      </w:r>
      <w:r w:rsidR="0028693A" w:rsidRPr="00797A31">
        <w:rPr>
          <w:b/>
          <w:sz w:val="28"/>
          <w:szCs w:val="28"/>
        </w:rPr>
        <w:t xml:space="preserve"> ТРЕТЕЙСКИХ СУДЕЙ</w:t>
      </w:r>
      <w:r w:rsidR="000C515F" w:rsidRPr="00797A31">
        <w:rPr>
          <w:b/>
          <w:sz w:val="28"/>
          <w:szCs w:val="28"/>
        </w:rPr>
        <w:t>:</w:t>
      </w:r>
      <w:r w:rsidR="00B96EB3" w:rsidRPr="00797A31">
        <w:rPr>
          <w:b/>
          <w:sz w:val="28"/>
          <w:szCs w:val="28"/>
        </w:rPr>
        <w:t xml:space="preserve"> </w:t>
      </w:r>
      <w:r>
        <w:rPr>
          <w:b/>
          <w:sz w:val="28"/>
          <w:szCs w:val="28"/>
        </w:rPr>
        <w:t xml:space="preserve">ПЕРСПЕКТИВЫ </w:t>
      </w:r>
      <w:r w:rsidR="0028693A" w:rsidRPr="00797A31">
        <w:rPr>
          <w:b/>
          <w:sz w:val="28"/>
          <w:szCs w:val="28"/>
        </w:rPr>
        <w:t>СОВЕРШЕНСТВОВАНИ</w:t>
      </w:r>
      <w:r>
        <w:rPr>
          <w:b/>
          <w:sz w:val="28"/>
          <w:szCs w:val="28"/>
        </w:rPr>
        <w:t>Я</w:t>
      </w:r>
      <w:r w:rsidR="000C515F" w:rsidRPr="00797A31">
        <w:rPr>
          <w:b/>
          <w:sz w:val="28"/>
          <w:szCs w:val="28"/>
        </w:rPr>
        <w:t xml:space="preserve">  РОССИЙСКОГО</w:t>
      </w:r>
      <w:r w:rsidR="0028693A" w:rsidRPr="00797A31">
        <w:rPr>
          <w:b/>
          <w:sz w:val="28"/>
          <w:szCs w:val="28"/>
        </w:rPr>
        <w:t xml:space="preserve">  ЗАКОНОДАТЕЛЬСТВА</w:t>
      </w:r>
    </w:p>
    <w:p w:rsidR="00C86F96" w:rsidRPr="00797A31" w:rsidRDefault="00C86F96" w:rsidP="00266FF1">
      <w:pPr>
        <w:spacing w:line="360" w:lineRule="auto"/>
        <w:ind w:firstLine="708"/>
        <w:jc w:val="both"/>
        <w:rPr>
          <w:sz w:val="28"/>
          <w:szCs w:val="28"/>
        </w:rPr>
      </w:pPr>
    </w:p>
    <w:p w:rsidR="00266FF1" w:rsidRPr="00247AAC" w:rsidRDefault="00247AAC" w:rsidP="00247AAC">
      <w:pPr>
        <w:spacing w:line="360" w:lineRule="auto"/>
        <w:jc w:val="both"/>
        <w:rPr>
          <w:sz w:val="28"/>
          <w:szCs w:val="28"/>
        </w:rPr>
      </w:pPr>
      <w:r>
        <w:rPr>
          <w:sz w:val="28"/>
          <w:szCs w:val="28"/>
        </w:rPr>
        <w:t xml:space="preserve">       1.</w:t>
      </w:r>
      <w:r w:rsidR="00266FF1" w:rsidRPr="00247AAC">
        <w:rPr>
          <w:sz w:val="28"/>
          <w:szCs w:val="28"/>
        </w:rPr>
        <w:t xml:space="preserve">За рубежом самой распространенной альтернативой государственным судам давно являются медиация и арбитраж (третейское разбирательство). </w:t>
      </w:r>
      <w:r w:rsidR="001A52F8" w:rsidRPr="00247AAC">
        <w:rPr>
          <w:sz w:val="28"/>
          <w:szCs w:val="28"/>
        </w:rPr>
        <w:t xml:space="preserve">Американские юристы </w:t>
      </w:r>
      <w:r w:rsidR="00266FF1" w:rsidRPr="00247AAC">
        <w:rPr>
          <w:sz w:val="28"/>
          <w:szCs w:val="28"/>
        </w:rPr>
        <w:t>насчитывают о</w:t>
      </w:r>
      <w:r w:rsidR="00DF2AF6">
        <w:rPr>
          <w:sz w:val="28"/>
          <w:szCs w:val="28"/>
        </w:rPr>
        <w:t>коло двадцати различных процедур.</w:t>
      </w:r>
      <w:r w:rsidR="00266FF1" w:rsidRPr="00247AAC">
        <w:rPr>
          <w:sz w:val="28"/>
          <w:szCs w:val="28"/>
        </w:rPr>
        <w:t xml:space="preserve"> </w:t>
      </w:r>
      <w:r>
        <w:rPr>
          <w:sz w:val="28"/>
          <w:szCs w:val="28"/>
        </w:rPr>
        <w:t xml:space="preserve"> </w:t>
      </w:r>
      <w:r w:rsidR="00DF2AF6">
        <w:rPr>
          <w:sz w:val="28"/>
          <w:szCs w:val="28"/>
        </w:rPr>
        <w:t xml:space="preserve"> Н</w:t>
      </w:r>
      <w:r w:rsidR="00266FF1" w:rsidRPr="00247AAC">
        <w:rPr>
          <w:sz w:val="28"/>
          <w:szCs w:val="28"/>
        </w:rPr>
        <w:t>а постсоветском пространстве все больше расширяется применение альтернативных способов разрешения споров (медиации, «частного арбитража»).</w:t>
      </w:r>
    </w:p>
    <w:p w:rsidR="009B7EF5" w:rsidRPr="00797A31" w:rsidRDefault="00266FF1" w:rsidP="00DF2AF6">
      <w:pPr>
        <w:spacing w:line="360" w:lineRule="auto"/>
        <w:ind w:firstLine="708"/>
        <w:jc w:val="both"/>
        <w:rPr>
          <w:color w:val="000000"/>
          <w:sz w:val="28"/>
          <w:szCs w:val="28"/>
          <w:shd w:val="clear" w:color="auto" w:fill="FFFFFF"/>
        </w:rPr>
      </w:pPr>
      <w:r w:rsidRPr="00797A31">
        <w:rPr>
          <w:sz w:val="28"/>
          <w:szCs w:val="28"/>
        </w:rPr>
        <w:t xml:space="preserve">Весьма активно работают медиаторы и третейские суды, к примеру, в Казахстане. Становление альтернативных форм разрешения споров позволило М. Сулейменову, профессору права из Казахстана, поставить в правовой науке вопрос о формировании новой отрасли права – «частного процессуального права».  Он пишет: </w:t>
      </w:r>
      <w:proofErr w:type="gramStart"/>
      <w:r w:rsidRPr="00797A31">
        <w:rPr>
          <w:sz w:val="28"/>
          <w:szCs w:val="28"/>
        </w:rPr>
        <w:t xml:space="preserve">« </w:t>
      </w:r>
      <w:r w:rsidRPr="00797A31">
        <w:rPr>
          <w:color w:val="000000"/>
          <w:sz w:val="28"/>
          <w:szCs w:val="28"/>
          <w:shd w:val="clear" w:color="auto" w:fill="FFFFFF"/>
        </w:rPr>
        <w:t>частное</w:t>
      </w:r>
      <w:proofErr w:type="gramEnd"/>
      <w:r w:rsidRPr="00797A31">
        <w:rPr>
          <w:color w:val="000000"/>
          <w:sz w:val="28"/>
          <w:szCs w:val="28"/>
          <w:shd w:val="clear" w:color="auto" w:fill="FFFFFF"/>
        </w:rPr>
        <w:t xml:space="preserve"> процессуальное право (право альтернативного разрешения споров) представляет собой самостоятельную отрасль частного права, регулирующую методом юридического равенства общественные отношения по внесудебному разрешению споров и урегулированию правовых конфликтов на началах саморегулирования или самостоятельно, или с помощью посредника либо третейского судьи»</w:t>
      </w:r>
      <w:r w:rsidR="00DF2AF6">
        <w:rPr>
          <w:color w:val="000000"/>
          <w:sz w:val="28"/>
          <w:szCs w:val="28"/>
          <w:shd w:val="clear" w:color="auto" w:fill="FFFFFF"/>
        </w:rPr>
        <w:t>.</w:t>
      </w:r>
      <w:r w:rsidR="00DF2AF6">
        <w:rPr>
          <w:rStyle w:val="a9"/>
          <w:color w:val="000000"/>
          <w:sz w:val="28"/>
          <w:szCs w:val="28"/>
          <w:shd w:val="clear" w:color="auto" w:fill="FFFFFF"/>
        </w:rPr>
        <w:footnoteReference w:id="1"/>
      </w:r>
    </w:p>
    <w:p w:rsidR="00B96EB3" w:rsidRPr="00797A31" w:rsidRDefault="009B7EF5" w:rsidP="007A4556">
      <w:pPr>
        <w:spacing w:line="360" w:lineRule="auto"/>
        <w:ind w:firstLine="708"/>
        <w:jc w:val="both"/>
        <w:rPr>
          <w:b/>
          <w:bCs/>
          <w:color w:val="000000"/>
          <w:sz w:val="28"/>
          <w:szCs w:val="28"/>
          <w:shd w:val="clear" w:color="auto" w:fill="FFFFFF"/>
        </w:rPr>
      </w:pPr>
      <w:r w:rsidRPr="00797A31">
        <w:rPr>
          <w:color w:val="000000"/>
          <w:sz w:val="28"/>
          <w:szCs w:val="28"/>
          <w:shd w:val="clear" w:color="auto" w:fill="FFFFFF"/>
        </w:rPr>
        <w:t xml:space="preserve"> В Росси</w:t>
      </w:r>
      <w:r w:rsidR="00193974" w:rsidRPr="00797A31">
        <w:rPr>
          <w:color w:val="000000"/>
          <w:sz w:val="28"/>
          <w:szCs w:val="28"/>
          <w:shd w:val="clear" w:color="auto" w:fill="FFFFFF"/>
        </w:rPr>
        <w:t>и</w:t>
      </w:r>
      <w:r w:rsidRPr="00797A31">
        <w:rPr>
          <w:color w:val="000000"/>
          <w:sz w:val="28"/>
          <w:szCs w:val="28"/>
          <w:shd w:val="clear" w:color="auto" w:fill="FFFFFF"/>
        </w:rPr>
        <w:t xml:space="preserve"> концепция «частного процессуального права» весьма активно разрабатывается </w:t>
      </w:r>
      <w:r w:rsidR="00865F56" w:rsidRPr="00797A31">
        <w:rPr>
          <w:color w:val="000000"/>
          <w:sz w:val="28"/>
          <w:szCs w:val="28"/>
          <w:shd w:val="clear" w:color="auto" w:fill="FFFFFF"/>
        </w:rPr>
        <w:t xml:space="preserve">уже с середины 2000-х годов </w:t>
      </w:r>
      <w:r w:rsidRPr="00797A31">
        <w:rPr>
          <w:color w:val="000000"/>
          <w:sz w:val="28"/>
          <w:szCs w:val="28"/>
          <w:shd w:val="clear" w:color="auto" w:fill="FFFEFA"/>
        </w:rPr>
        <w:t xml:space="preserve">Г.В. </w:t>
      </w:r>
      <w:r w:rsidRPr="00797A31">
        <w:rPr>
          <w:color w:val="000000"/>
          <w:sz w:val="28"/>
          <w:szCs w:val="28"/>
          <w:shd w:val="clear" w:color="auto" w:fill="FFFFFF"/>
        </w:rPr>
        <w:t xml:space="preserve"> </w:t>
      </w:r>
      <w:r w:rsidRPr="00797A31">
        <w:rPr>
          <w:color w:val="000000"/>
          <w:sz w:val="28"/>
          <w:szCs w:val="28"/>
          <w:shd w:val="clear" w:color="auto" w:fill="FFFEFA"/>
        </w:rPr>
        <w:t xml:space="preserve">Севастьяновым, </w:t>
      </w:r>
      <w:r w:rsidR="00053EF4" w:rsidRPr="00797A31">
        <w:rPr>
          <w:color w:val="000000"/>
          <w:sz w:val="28"/>
          <w:szCs w:val="28"/>
          <w:shd w:val="clear" w:color="auto" w:fill="FFFEFA"/>
        </w:rPr>
        <w:t xml:space="preserve">М.Э. Морозовым и другими авторами. </w:t>
      </w:r>
      <w:r w:rsidRPr="00797A31">
        <w:rPr>
          <w:color w:val="000000"/>
          <w:sz w:val="28"/>
          <w:szCs w:val="28"/>
          <w:shd w:val="clear" w:color="auto" w:fill="FFFEFA"/>
        </w:rPr>
        <w:t xml:space="preserve"> </w:t>
      </w:r>
      <w:r w:rsidR="00053EF4" w:rsidRPr="00797A31">
        <w:rPr>
          <w:color w:val="000000"/>
          <w:sz w:val="28"/>
          <w:szCs w:val="28"/>
          <w:shd w:val="clear" w:color="auto" w:fill="FFFEFA"/>
        </w:rPr>
        <w:t xml:space="preserve">Так, Г.В. </w:t>
      </w:r>
      <w:r w:rsidR="00053EF4" w:rsidRPr="00797A31">
        <w:rPr>
          <w:color w:val="000000"/>
          <w:sz w:val="28"/>
          <w:szCs w:val="28"/>
          <w:shd w:val="clear" w:color="auto" w:fill="FFFFFF"/>
        </w:rPr>
        <w:t xml:space="preserve"> </w:t>
      </w:r>
      <w:r w:rsidR="00053EF4" w:rsidRPr="00797A31">
        <w:rPr>
          <w:color w:val="000000"/>
          <w:sz w:val="28"/>
          <w:szCs w:val="28"/>
          <w:shd w:val="clear" w:color="auto" w:fill="FFFEFA"/>
        </w:rPr>
        <w:t xml:space="preserve">Севастьянов, считает, </w:t>
      </w:r>
      <w:proofErr w:type="gramStart"/>
      <w:r w:rsidR="00053EF4" w:rsidRPr="00797A31">
        <w:rPr>
          <w:color w:val="000000"/>
          <w:sz w:val="28"/>
          <w:szCs w:val="28"/>
          <w:shd w:val="clear" w:color="auto" w:fill="FFFEFA"/>
        </w:rPr>
        <w:t xml:space="preserve">что </w:t>
      </w:r>
      <w:r w:rsidR="00053EF4" w:rsidRPr="00797A31">
        <w:rPr>
          <w:color w:val="000000"/>
          <w:sz w:val="28"/>
          <w:szCs w:val="28"/>
          <w:shd w:val="clear" w:color="auto" w:fill="FFFFFF"/>
        </w:rPr>
        <w:t xml:space="preserve"> </w:t>
      </w:r>
      <w:r w:rsidRPr="00797A31">
        <w:rPr>
          <w:color w:val="000000"/>
          <w:sz w:val="28"/>
          <w:szCs w:val="28"/>
          <w:shd w:val="clear" w:color="auto" w:fill="FFFFFF"/>
        </w:rPr>
        <w:t>в</w:t>
      </w:r>
      <w:proofErr w:type="gramEnd"/>
      <w:r w:rsidRPr="00797A31">
        <w:rPr>
          <w:color w:val="000000"/>
          <w:sz w:val="28"/>
          <w:szCs w:val="28"/>
          <w:shd w:val="clear" w:color="auto" w:fill="FFFFFF"/>
        </w:rPr>
        <w:t xml:space="preserve"> рамках процессуальных отношений возможно</w:t>
      </w:r>
      <w:r w:rsidR="007A4556" w:rsidRPr="00797A31">
        <w:rPr>
          <w:color w:val="000000"/>
          <w:sz w:val="28"/>
          <w:szCs w:val="28"/>
          <w:shd w:val="clear" w:color="auto" w:fill="FFFFFF"/>
        </w:rPr>
        <w:t xml:space="preserve"> </w:t>
      </w:r>
      <w:r w:rsidRPr="00797A31">
        <w:rPr>
          <w:color w:val="000000"/>
          <w:sz w:val="28"/>
          <w:szCs w:val="28"/>
          <w:shd w:val="clear" w:color="auto" w:fill="FFFFFF"/>
        </w:rPr>
        <w:t>существование не только публичных процессуальных отраслей права (например,</w:t>
      </w:r>
      <w:r w:rsidR="00053EF4" w:rsidRPr="00797A31">
        <w:rPr>
          <w:color w:val="000000"/>
          <w:sz w:val="28"/>
          <w:szCs w:val="28"/>
          <w:shd w:val="clear" w:color="auto" w:fill="FFFFFF"/>
        </w:rPr>
        <w:t xml:space="preserve"> </w:t>
      </w:r>
      <w:r w:rsidRPr="00797A31">
        <w:rPr>
          <w:color w:val="000000"/>
          <w:sz w:val="28"/>
          <w:szCs w:val="28"/>
          <w:shd w:val="clear" w:color="auto" w:fill="FFFFFF"/>
        </w:rPr>
        <w:t>гражданского или арбитражного процессуального права), но и частной процессуальной</w:t>
      </w:r>
      <w:r w:rsidR="00053EF4" w:rsidRPr="00797A31">
        <w:rPr>
          <w:color w:val="000000"/>
          <w:sz w:val="28"/>
          <w:szCs w:val="28"/>
          <w:shd w:val="clear" w:color="auto" w:fill="FFFFFF"/>
        </w:rPr>
        <w:t xml:space="preserve"> </w:t>
      </w:r>
      <w:r w:rsidRPr="00797A31">
        <w:rPr>
          <w:color w:val="000000"/>
          <w:sz w:val="28"/>
          <w:szCs w:val="28"/>
          <w:shd w:val="clear" w:color="auto" w:fill="FFFFFF"/>
        </w:rPr>
        <w:lastRenderedPageBreak/>
        <w:t>отрасли</w:t>
      </w:r>
      <w:r w:rsidR="00053EF4" w:rsidRPr="00797A31">
        <w:rPr>
          <w:color w:val="000000"/>
          <w:sz w:val="28"/>
          <w:szCs w:val="28"/>
          <w:shd w:val="clear" w:color="auto" w:fill="FFFFFF"/>
        </w:rPr>
        <w:t>, и.</w:t>
      </w:r>
      <w:r w:rsidRPr="00797A31">
        <w:rPr>
          <w:color w:val="000000"/>
          <w:sz w:val="28"/>
          <w:szCs w:val="28"/>
          <w:shd w:val="clear" w:color="auto" w:fill="FFFFFF"/>
        </w:rPr>
        <w:t xml:space="preserve"> наряду с разделением</w:t>
      </w:r>
      <w:r w:rsidR="00053EF4" w:rsidRPr="00797A31">
        <w:rPr>
          <w:color w:val="000000"/>
          <w:sz w:val="28"/>
          <w:szCs w:val="28"/>
          <w:shd w:val="clear" w:color="auto" w:fill="FFFFFF"/>
        </w:rPr>
        <w:t xml:space="preserve"> </w:t>
      </w:r>
      <w:r w:rsidRPr="00797A31">
        <w:rPr>
          <w:color w:val="000000"/>
          <w:sz w:val="28"/>
          <w:szCs w:val="28"/>
          <w:shd w:val="clear" w:color="auto" w:fill="FFFFFF"/>
        </w:rPr>
        <w:t>материального права на публичное и частное, существуют объективные предпосылки</w:t>
      </w:r>
      <w:r w:rsidR="00053EF4" w:rsidRPr="00797A31">
        <w:rPr>
          <w:color w:val="000000"/>
          <w:sz w:val="28"/>
          <w:szCs w:val="28"/>
          <w:shd w:val="clear" w:color="auto" w:fill="FFFFFF"/>
        </w:rPr>
        <w:t xml:space="preserve"> </w:t>
      </w:r>
      <w:r w:rsidRPr="00797A31">
        <w:rPr>
          <w:color w:val="000000"/>
          <w:sz w:val="28"/>
          <w:szCs w:val="28"/>
          <w:shd w:val="clear" w:color="auto" w:fill="FFFFFF"/>
        </w:rPr>
        <w:t>для аналогичного разделения и процессуального права.</w:t>
      </w:r>
      <w:r w:rsidR="00053EF4" w:rsidRPr="00797A31">
        <w:rPr>
          <w:color w:val="000000"/>
          <w:sz w:val="28"/>
          <w:szCs w:val="28"/>
          <w:shd w:val="clear" w:color="auto" w:fill="FFFFFF"/>
        </w:rPr>
        <w:t xml:space="preserve"> В</w:t>
      </w:r>
      <w:r w:rsidRPr="00797A31">
        <w:rPr>
          <w:b/>
          <w:bCs/>
          <w:i/>
          <w:iCs/>
          <w:color w:val="000000"/>
          <w:sz w:val="28"/>
          <w:szCs w:val="28"/>
          <w:shd w:val="clear" w:color="auto" w:fill="FFFFFF"/>
        </w:rPr>
        <w:t xml:space="preserve"> </w:t>
      </w:r>
      <w:r w:rsidRPr="00797A31">
        <w:rPr>
          <w:bCs/>
          <w:iCs/>
          <w:color w:val="000000"/>
          <w:sz w:val="28"/>
          <w:szCs w:val="28"/>
          <w:shd w:val="clear" w:color="auto" w:fill="FFFFFF"/>
        </w:rPr>
        <w:t xml:space="preserve">современной России активно </w:t>
      </w:r>
      <w:proofErr w:type="gramStart"/>
      <w:r w:rsidRPr="00797A31">
        <w:rPr>
          <w:bCs/>
          <w:iCs/>
          <w:color w:val="000000"/>
          <w:sz w:val="28"/>
          <w:szCs w:val="28"/>
          <w:shd w:val="clear" w:color="auto" w:fill="FFFFFF"/>
        </w:rPr>
        <w:t>формируется</w:t>
      </w:r>
      <w:r w:rsidR="00053EF4" w:rsidRPr="00797A31">
        <w:rPr>
          <w:bCs/>
          <w:iCs/>
          <w:color w:val="000000"/>
          <w:sz w:val="28"/>
          <w:szCs w:val="28"/>
          <w:shd w:val="clear" w:color="auto" w:fill="FFFFFF"/>
        </w:rPr>
        <w:t xml:space="preserve"> </w:t>
      </w:r>
      <w:r w:rsidRPr="00797A31">
        <w:rPr>
          <w:bCs/>
          <w:iCs/>
          <w:color w:val="000000"/>
          <w:sz w:val="28"/>
          <w:szCs w:val="28"/>
          <w:shd w:val="clear" w:color="auto" w:fill="FFFFFF"/>
        </w:rPr>
        <w:t xml:space="preserve"> новая</w:t>
      </w:r>
      <w:proofErr w:type="gramEnd"/>
      <w:r w:rsidRPr="00797A31">
        <w:rPr>
          <w:bCs/>
          <w:iCs/>
          <w:color w:val="000000"/>
          <w:sz w:val="28"/>
          <w:szCs w:val="28"/>
          <w:shd w:val="clear" w:color="auto" w:fill="FFFFFF"/>
        </w:rPr>
        <w:t xml:space="preserve"> процессуальная отрасль права, — право Альтернативного</w:t>
      </w:r>
      <w:r w:rsidR="007A4556" w:rsidRPr="00797A31">
        <w:rPr>
          <w:bCs/>
          <w:iCs/>
          <w:color w:val="000000"/>
          <w:sz w:val="28"/>
          <w:szCs w:val="28"/>
          <w:shd w:val="clear" w:color="auto" w:fill="FFFFFF"/>
        </w:rPr>
        <w:t xml:space="preserve"> </w:t>
      </w:r>
      <w:r w:rsidRPr="00797A31">
        <w:rPr>
          <w:bCs/>
          <w:iCs/>
          <w:color w:val="000000"/>
          <w:sz w:val="28"/>
          <w:szCs w:val="28"/>
          <w:shd w:val="clear" w:color="auto" w:fill="FFFFFF"/>
        </w:rPr>
        <w:t>разрешения споров или, с учетом правовой специфики, — частное</w:t>
      </w:r>
      <w:r w:rsidR="00053EF4" w:rsidRPr="00797A31">
        <w:rPr>
          <w:bCs/>
          <w:iCs/>
          <w:color w:val="000000"/>
          <w:sz w:val="28"/>
          <w:szCs w:val="28"/>
          <w:shd w:val="clear" w:color="auto" w:fill="FFFFFF"/>
        </w:rPr>
        <w:t xml:space="preserve"> </w:t>
      </w:r>
      <w:r w:rsidRPr="00797A31">
        <w:rPr>
          <w:bCs/>
          <w:iCs/>
          <w:color w:val="000000"/>
          <w:sz w:val="28"/>
          <w:szCs w:val="28"/>
          <w:shd w:val="clear" w:color="auto" w:fill="FFFFFF"/>
        </w:rPr>
        <w:t>процессуальное право (ЧПП).</w:t>
      </w:r>
      <w:r w:rsidR="00053EF4" w:rsidRPr="00797A31">
        <w:rPr>
          <w:bCs/>
          <w:iCs/>
          <w:color w:val="000000"/>
          <w:sz w:val="28"/>
          <w:szCs w:val="28"/>
          <w:shd w:val="clear" w:color="auto" w:fill="FFFFFF"/>
        </w:rPr>
        <w:t xml:space="preserve"> Он пишет: </w:t>
      </w:r>
      <w:r w:rsidRPr="00797A31">
        <w:rPr>
          <w:color w:val="000000"/>
          <w:sz w:val="28"/>
          <w:szCs w:val="28"/>
          <w:shd w:val="clear" w:color="auto" w:fill="FFFFFF"/>
        </w:rPr>
        <w:t>«частное процессуальное право» или «право</w:t>
      </w:r>
      <w:r w:rsidR="00053EF4" w:rsidRPr="00797A31">
        <w:rPr>
          <w:bCs/>
          <w:iCs/>
          <w:color w:val="000000"/>
          <w:sz w:val="28"/>
          <w:szCs w:val="28"/>
          <w:shd w:val="clear" w:color="auto" w:fill="FFFFFF"/>
        </w:rPr>
        <w:t xml:space="preserve"> </w:t>
      </w:r>
      <w:r w:rsidRPr="00797A31">
        <w:rPr>
          <w:color w:val="000000"/>
          <w:sz w:val="28"/>
          <w:szCs w:val="28"/>
          <w:shd w:val="clear" w:color="auto" w:fill="FFFFFF"/>
        </w:rPr>
        <w:t xml:space="preserve">Альтернативного разрешения споров» в целом можно </w:t>
      </w:r>
      <w:proofErr w:type="gramStart"/>
      <w:r w:rsidRPr="00797A31">
        <w:rPr>
          <w:color w:val="000000"/>
          <w:sz w:val="28"/>
          <w:szCs w:val="28"/>
          <w:shd w:val="clear" w:color="auto" w:fill="FFFFFF"/>
        </w:rPr>
        <w:t>определить</w:t>
      </w:r>
      <w:proofErr w:type="gramEnd"/>
      <w:r w:rsidRPr="00797A31">
        <w:rPr>
          <w:color w:val="000000"/>
          <w:sz w:val="28"/>
          <w:szCs w:val="28"/>
          <w:shd w:val="clear" w:color="auto" w:fill="FFFFFF"/>
        </w:rPr>
        <w:t xml:space="preserve"> как </w:t>
      </w:r>
      <w:r w:rsidRPr="00797A31">
        <w:rPr>
          <w:bCs/>
          <w:color w:val="000000"/>
          <w:sz w:val="28"/>
          <w:szCs w:val="28"/>
          <w:shd w:val="clear" w:color="auto" w:fill="FFFFFF"/>
        </w:rPr>
        <w:t>систему</w:t>
      </w:r>
      <w:r w:rsidR="00053EF4" w:rsidRPr="00797A31">
        <w:rPr>
          <w:bCs/>
          <w:color w:val="000000"/>
          <w:sz w:val="28"/>
          <w:szCs w:val="28"/>
          <w:shd w:val="clear" w:color="auto" w:fill="FFFFFF"/>
        </w:rPr>
        <w:t xml:space="preserve"> </w:t>
      </w:r>
      <w:r w:rsidRPr="00797A31">
        <w:rPr>
          <w:bCs/>
          <w:color w:val="000000"/>
          <w:sz w:val="28"/>
          <w:szCs w:val="28"/>
          <w:shd w:val="clear" w:color="auto" w:fill="FFFFFF"/>
        </w:rPr>
        <w:t>правовых норм, регулирующих правоотношения в области Альтернативного</w:t>
      </w:r>
      <w:r w:rsidR="00053EF4" w:rsidRPr="00797A31">
        <w:rPr>
          <w:bCs/>
          <w:color w:val="000000"/>
          <w:sz w:val="28"/>
          <w:szCs w:val="28"/>
          <w:shd w:val="clear" w:color="auto" w:fill="FFFFFF"/>
        </w:rPr>
        <w:t xml:space="preserve"> </w:t>
      </w:r>
      <w:r w:rsidRPr="00797A31">
        <w:rPr>
          <w:bCs/>
          <w:color w:val="000000"/>
          <w:sz w:val="28"/>
          <w:szCs w:val="28"/>
          <w:shd w:val="clear" w:color="auto" w:fill="FFFFFF"/>
        </w:rPr>
        <w:t>разрешения споров, складывающиеся между сторонами спора (конфликта) либо</w:t>
      </w:r>
      <w:r w:rsidR="00053EF4" w:rsidRPr="00797A31">
        <w:rPr>
          <w:bCs/>
          <w:color w:val="000000"/>
          <w:sz w:val="28"/>
          <w:szCs w:val="28"/>
          <w:shd w:val="clear" w:color="auto" w:fill="FFFFFF"/>
        </w:rPr>
        <w:t xml:space="preserve"> </w:t>
      </w:r>
      <w:r w:rsidRPr="00797A31">
        <w:rPr>
          <w:bCs/>
          <w:color w:val="000000"/>
          <w:sz w:val="28"/>
          <w:szCs w:val="28"/>
          <w:shd w:val="clear" w:color="auto" w:fill="FFFFFF"/>
        </w:rPr>
        <w:t>сторонами и лицом (лицами), разрешающим спор и/или содействующим</w:t>
      </w:r>
      <w:r w:rsidR="00053EF4" w:rsidRPr="00797A31">
        <w:rPr>
          <w:bCs/>
          <w:color w:val="000000"/>
          <w:sz w:val="28"/>
          <w:szCs w:val="28"/>
          <w:shd w:val="clear" w:color="auto" w:fill="FFFFFF"/>
        </w:rPr>
        <w:t xml:space="preserve"> </w:t>
      </w:r>
      <w:r w:rsidRPr="00797A31">
        <w:rPr>
          <w:bCs/>
          <w:color w:val="000000"/>
          <w:sz w:val="28"/>
          <w:szCs w:val="28"/>
          <w:shd w:val="clear" w:color="auto" w:fill="FFFFFF"/>
        </w:rPr>
        <w:t>урегулированию конфликта в целях достижения необходимого правового</w:t>
      </w:r>
      <w:r w:rsidR="00053EF4" w:rsidRPr="00797A31">
        <w:rPr>
          <w:bCs/>
          <w:color w:val="000000"/>
          <w:sz w:val="28"/>
          <w:szCs w:val="28"/>
          <w:shd w:val="clear" w:color="auto" w:fill="FFFFFF"/>
        </w:rPr>
        <w:t xml:space="preserve"> </w:t>
      </w:r>
      <w:r w:rsidRPr="00797A31">
        <w:rPr>
          <w:bCs/>
          <w:color w:val="000000"/>
          <w:sz w:val="28"/>
          <w:szCs w:val="28"/>
          <w:shd w:val="clear" w:color="auto" w:fill="FFFFFF"/>
        </w:rPr>
        <w:t>результата</w:t>
      </w:r>
      <w:r w:rsidR="003E05C6" w:rsidRPr="00797A31">
        <w:rPr>
          <w:bCs/>
          <w:color w:val="000000"/>
          <w:sz w:val="28"/>
          <w:szCs w:val="28"/>
          <w:shd w:val="clear" w:color="auto" w:fill="FFFFFF"/>
        </w:rPr>
        <w:t>»</w:t>
      </w:r>
      <w:r w:rsidR="00DF2AF6">
        <w:rPr>
          <w:bCs/>
          <w:color w:val="000000"/>
          <w:sz w:val="28"/>
          <w:szCs w:val="28"/>
          <w:shd w:val="clear" w:color="auto" w:fill="FFFFFF"/>
        </w:rPr>
        <w:t>.</w:t>
      </w:r>
      <w:r w:rsidR="00DF2AF6">
        <w:rPr>
          <w:rStyle w:val="a9"/>
          <w:bCs/>
          <w:color w:val="000000"/>
          <w:sz w:val="28"/>
          <w:szCs w:val="28"/>
          <w:shd w:val="clear" w:color="auto" w:fill="FFFFFF"/>
        </w:rPr>
        <w:footnoteReference w:id="2"/>
      </w:r>
      <w:r w:rsidR="003E05C6" w:rsidRPr="00797A31">
        <w:rPr>
          <w:bCs/>
          <w:color w:val="000000"/>
          <w:sz w:val="28"/>
          <w:szCs w:val="28"/>
          <w:shd w:val="clear" w:color="auto" w:fill="FFFFFF"/>
        </w:rPr>
        <w:t xml:space="preserve"> </w:t>
      </w:r>
    </w:p>
    <w:p w:rsidR="00266FF1" w:rsidRPr="00797A31" w:rsidRDefault="00F431E7" w:rsidP="00266FF1">
      <w:pPr>
        <w:spacing w:line="360" w:lineRule="auto"/>
        <w:ind w:firstLine="708"/>
        <w:jc w:val="both"/>
        <w:rPr>
          <w:sz w:val="28"/>
          <w:szCs w:val="28"/>
        </w:rPr>
      </w:pPr>
      <w:r w:rsidRPr="00797A31">
        <w:rPr>
          <w:sz w:val="28"/>
          <w:szCs w:val="28"/>
        </w:rPr>
        <w:t xml:space="preserve"> </w:t>
      </w:r>
      <w:r w:rsidR="00266FF1" w:rsidRPr="00797A31">
        <w:rPr>
          <w:sz w:val="28"/>
          <w:szCs w:val="28"/>
        </w:rPr>
        <w:t xml:space="preserve">С таким доктринальным подходом, думается, следует согласиться, рассматриваемое правовое образование имеет все признаки самостоятельной отрасли </w:t>
      </w:r>
      <w:r w:rsidR="007A4556" w:rsidRPr="00797A31">
        <w:rPr>
          <w:sz w:val="28"/>
          <w:szCs w:val="28"/>
        </w:rPr>
        <w:t>в</w:t>
      </w:r>
      <w:r w:rsidR="00266FF1" w:rsidRPr="00797A31">
        <w:rPr>
          <w:sz w:val="28"/>
          <w:szCs w:val="28"/>
        </w:rPr>
        <w:t xml:space="preserve"> российском праве. Специфичен предмет и метод правового регулирования отношений в указанной сфере, складывается система принципов российского частного процессуального права, отличающаяся от системы принципов государственного правосудия (третейский суд подчинен не только закону, но и воле сторон, рассмотрение дел в третейских судах конфиденциальное и т.д.). Частное процессуальное право имеет </w:t>
      </w:r>
      <w:proofErr w:type="gramStart"/>
      <w:r w:rsidR="00266FF1" w:rsidRPr="00797A31">
        <w:rPr>
          <w:sz w:val="28"/>
          <w:szCs w:val="28"/>
        </w:rPr>
        <w:t>ряд  специальных</w:t>
      </w:r>
      <w:proofErr w:type="gramEnd"/>
      <w:r w:rsidR="00266FF1" w:rsidRPr="00797A31">
        <w:rPr>
          <w:sz w:val="28"/>
          <w:szCs w:val="28"/>
        </w:rPr>
        <w:t xml:space="preserve"> законодательных источников – это федеральные законы «О трет</w:t>
      </w:r>
      <w:r w:rsidR="002B47CA">
        <w:rPr>
          <w:sz w:val="28"/>
          <w:szCs w:val="28"/>
        </w:rPr>
        <w:t>ейских</w:t>
      </w:r>
      <w:r w:rsidR="00266FF1" w:rsidRPr="00797A31">
        <w:rPr>
          <w:sz w:val="28"/>
          <w:szCs w:val="28"/>
        </w:rPr>
        <w:t xml:space="preserve"> суд</w:t>
      </w:r>
      <w:r w:rsidR="002B47CA">
        <w:rPr>
          <w:sz w:val="28"/>
          <w:szCs w:val="28"/>
        </w:rPr>
        <w:t>ах в Российской Федерации</w:t>
      </w:r>
      <w:r w:rsidR="00266FF1" w:rsidRPr="00797A31">
        <w:rPr>
          <w:sz w:val="28"/>
          <w:szCs w:val="28"/>
        </w:rPr>
        <w:t>» (2002), «О международном коммерческом арбитраже»</w:t>
      </w:r>
      <w:r w:rsidR="002B47CA">
        <w:rPr>
          <w:sz w:val="28"/>
          <w:szCs w:val="28"/>
        </w:rPr>
        <w:t xml:space="preserve"> </w:t>
      </w:r>
      <w:r w:rsidR="00266FF1" w:rsidRPr="00797A31">
        <w:rPr>
          <w:sz w:val="28"/>
          <w:szCs w:val="28"/>
        </w:rPr>
        <w:t>(1993), «</w:t>
      </w:r>
      <w:r w:rsidR="006459D8" w:rsidRPr="006459D8">
        <w:rPr>
          <w:sz w:val="28"/>
          <w:szCs w:val="28"/>
        </w:rPr>
        <w:t>Об альтернативной процедуре урегулирования споров с участием посредника (процедуре медиации)</w:t>
      </w:r>
      <w:r w:rsidR="006459D8">
        <w:rPr>
          <w:sz w:val="28"/>
          <w:szCs w:val="28"/>
        </w:rPr>
        <w:t>»</w:t>
      </w:r>
      <w:r w:rsidR="00266FF1" w:rsidRPr="00797A31">
        <w:rPr>
          <w:sz w:val="28"/>
          <w:szCs w:val="28"/>
        </w:rPr>
        <w:t xml:space="preserve"> (2010).</w:t>
      </w:r>
    </w:p>
    <w:p w:rsidR="00F431E7" w:rsidRPr="00797A31" w:rsidRDefault="0034160B" w:rsidP="00C43EBD">
      <w:pPr>
        <w:spacing w:line="360" w:lineRule="auto"/>
        <w:ind w:firstLine="708"/>
        <w:jc w:val="both"/>
        <w:rPr>
          <w:sz w:val="28"/>
          <w:szCs w:val="28"/>
        </w:rPr>
      </w:pPr>
      <w:r>
        <w:rPr>
          <w:sz w:val="28"/>
          <w:szCs w:val="28"/>
        </w:rPr>
        <w:t>В то же время, п</w:t>
      </w:r>
      <w:r w:rsidR="00266FF1" w:rsidRPr="00797A31">
        <w:rPr>
          <w:sz w:val="28"/>
          <w:szCs w:val="28"/>
        </w:rPr>
        <w:t xml:space="preserve">роцедура разбирательства дела в третейском суде (и в международном коммерческом арбитраже, который как негосударственный способ разрешения спора имеет такую же правовую природу), по сути, </w:t>
      </w:r>
      <w:proofErr w:type="gramStart"/>
      <w:r w:rsidR="00266FF1" w:rsidRPr="00797A31">
        <w:rPr>
          <w:sz w:val="28"/>
          <w:szCs w:val="28"/>
        </w:rPr>
        <w:t xml:space="preserve">схожа  </w:t>
      </w:r>
      <w:r w:rsidR="00266FF1" w:rsidRPr="00797A31">
        <w:rPr>
          <w:sz w:val="28"/>
          <w:szCs w:val="28"/>
        </w:rPr>
        <w:lastRenderedPageBreak/>
        <w:t>с</w:t>
      </w:r>
      <w:proofErr w:type="gramEnd"/>
      <w:r w:rsidR="00266FF1" w:rsidRPr="00797A31">
        <w:rPr>
          <w:sz w:val="28"/>
          <w:szCs w:val="28"/>
        </w:rPr>
        <w:t xml:space="preserve">  государственной, </w:t>
      </w:r>
      <w:r>
        <w:rPr>
          <w:sz w:val="28"/>
          <w:szCs w:val="28"/>
        </w:rPr>
        <w:t>в связи с чем</w:t>
      </w:r>
      <w:r w:rsidR="00504E27">
        <w:rPr>
          <w:sz w:val="28"/>
          <w:szCs w:val="28"/>
        </w:rPr>
        <w:t>,</w:t>
      </w:r>
      <w:r>
        <w:rPr>
          <w:sz w:val="28"/>
          <w:szCs w:val="28"/>
        </w:rPr>
        <w:t xml:space="preserve"> на наш взгляд, </w:t>
      </w:r>
      <w:r w:rsidR="00F64E52">
        <w:rPr>
          <w:sz w:val="28"/>
          <w:szCs w:val="28"/>
        </w:rPr>
        <w:t>правильно</w:t>
      </w:r>
      <w:r>
        <w:rPr>
          <w:sz w:val="28"/>
          <w:szCs w:val="28"/>
        </w:rPr>
        <w:t xml:space="preserve"> утверждать о  существовании особой </w:t>
      </w:r>
      <w:r w:rsidR="00285A80">
        <w:rPr>
          <w:sz w:val="28"/>
          <w:szCs w:val="28"/>
        </w:rPr>
        <w:t xml:space="preserve">- </w:t>
      </w:r>
      <w:r>
        <w:rPr>
          <w:sz w:val="28"/>
          <w:szCs w:val="28"/>
        </w:rPr>
        <w:t>«</w:t>
      </w:r>
      <w:r w:rsidR="00285A80">
        <w:rPr>
          <w:sz w:val="28"/>
          <w:szCs w:val="28"/>
        </w:rPr>
        <w:t xml:space="preserve">третейской </w:t>
      </w:r>
      <w:r>
        <w:rPr>
          <w:sz w:val="28"/>
          <w:szCs w:val="28"/>
        </w:rPr>
        <w:t xml:space="preserve">процессуальной формы», создающей процессуальные основы и гарантии адекватной юрисдикции. Эта процедура </w:t>
      </w:r>
      <w:r w:rsidR="00266FF1" w:rsidRPr="00797A31">
        <w:rPr>
          <w:sz w:val="28"/>
          <w:szCs w:val="28"/>
        </w:rPr>
        <w:t xml:space="preserve">имеет </w:t>
      </w:r>
      <w:proofErr w:type="gramStart"/>
      <w:r w:rsidR="00266FF1" w:rsidRPr="00797A31">
        <w:rPr>
          <w:sz w:val="28"/>
          <w:szCs w:val="28"/>
        </w:rPr>
        <w:t>ряд  преимуществ</w:t>
      </w:r>
      <w:proofErr w:type="gramEnd"/>
      <w:r>
        <w:rPr>
          <w:sz w:val="28"/>
          <w:szCs w:val="28"/>
        </w:rPr>
        <w:t>, о чем часто пишут в литературе</w:t>
      </w:r>
      <w:r w:rsidR="007A4556" w:rsidRPr="00797A31">
        <w:rPr>
          <w:sz w:val="28"/>
          <w:szCs w:val="28"/>
        </w:rPr>
        <w:t>. Однако, у третейского разбирательства име</w:t>
      </w:r>
      <w:r w:rsidR="00F431E7" w:rsidRPr="00797A31">
        <w:rPr>
          <w:sz w:val="28"/>
          <w:szCs w:val="28"/>
        </w:rPr>
        <w:t>ю</w:t>
      </w:r>
      <w:r w:rsidR="007A4556" w:rsidRPr="00797A31">
        <w:rPr>
          <w:sz w:val="28"/>
          <w:szCs w:val="28"/>
        </w:rPr>
        <w:t xml:space="preserve">тся </w:t>
      </w:r>
      <w:r>
        <w:rPr>
          <w:sz w:val="28"/>
          <w:szCs w:val="28"/>
        </w:rPr>
        <w:t xml:space="preserve">сегодня </w:t>
      </w:r>
      <w:r w:rsidR="007A4556" w:rsidRPr="00797A31">
        <w:rPr>
          <w:sz w:val="28"/>
          <w:szCs w:val="28"/>
        </w:rPr>
        <w:t>и существенны</w:t>
      </w:r>
      <w:r w:rsidR="00F431E7" w:rsidRPr="00797A31">
        <w:rPr>
          <w:sz w:val="28"/>
          <w:szCs w:val="28"/>
        </w:rPr>
        <w:t>е</w:t>
      </w:r>
      <w:r w:rsidR="007A4556" w:rsidRPr="00797A31">
        <w:rPr>
          <w:sz w:val="28"/>
          <w:szCs w:val="28"/>
        </w:rPr>
        <w:t xml:space="preserve"> недостатк</w:t>
      </w:r>
      <w:r w:rsidR="00F431E7" w:rsidRPr="00797A31">
        <w:rPr>
          <w:sz w:val="28"/>
          <w:szCs w:val="28"/>
        </w:rPr>
        <w:t>и</w:t>
      </w:r>
      <w:r w:rsidR="007A4556" w:rsidRPr="00797A31">
        <w:rPr>
          <w:sz w:val="28"/>
          <w:szCs w:val="28"/>
        </w:rPr>
        <w:t xml:space="preserve">, </w:t>
      </w:r>
      <w:proofErr w:type="gramStart"/>
      <w:r w:rsidR="007A4556" w:rsidRPr="00797A31">
        <w:rPr>
          <w:sz w:val="28"/>
          <w:szCs w:val="28"/>
        </w:rPr>
        <w:t xml:space="preserve">о </w:t>
      </w:r>
      <w:r w:rsidR="003831AF">
        <w:rPr>
          <w:sz w:val="28"/>
          <w:szCs w:val="28"/>
        </w:rPr>
        <w:t xml:space="preserve"> </w:t>
      </w:r>
      <w:r w:rsidR="007A4556" w:rsidRPr="00797A31">
        <w:rPr>
          <w:sz w:val="28"/>
          <w:szCs w:val="28"/>
        </w:rPr>
        <w:t>чем</w:t>
      </w:r>
      <w:proofErr w:type="gramEnd"/>
      <w:r w:rsidR="007A4556" w:rsidRPr="00797A31">
        <w:rPr>
          <w:sz w:val="28"/>
          <w:szCs w:val="28"/>
        </w:rPr>
        <w:t xml:space="preserve"> </w:t>
      </w:r>
      <w:r w:rsidR="003831AF">
        <w:rPr>
          <w:sz w:val="28"/>
          <w:szCs w:val="28"/>
        </w:rPr>
        <w:t xml:space="preserve"> </w:t>
      </w:r>
      <w:r w:rsidR="007A4556" w:rsidRPr="00797A31">
        <w:rPr>
          <w:sz w:val="28"/>
          <w:szCs w:val="28"/>
        </w:rPr>
        <w:t>обычно</w:t>
      </w:r>
      <w:r w:rsidR="003831AF">
        <w:rPr>
          <w:sz w:val="28"/>
          <w:szCs w:val="28"/>
        </w:rPr>
        <w:t xml:space="preserve"> </w:t>
      </w:r>
      <w:r w:rsidR="007A4556" w:rsidRPr="00797A31">
        <w:rPr>
          <w:sz w:val="28"/>
          <w:szCs w:val="28"/>
        </w:rPr>
        <w:t xml:space="preserve"> принято</w:t>
      </w:r>
      <w:r w:rsidR="003831AF">
        <w:rPr>
          <w:sz w:val="28"/>
          <w:szCs w:val="28"/>
        </w:rPr>
        <w:t xml:space="preserve"> </w:t>
      </w:r>
      <w:r w:rsidR="007A4556" w:rsidRPr="00797A31">
        <w:rPr>
          <w:sz w:val="28"/>
          <w:szCs w:val="28"/>
        </w:rPr>
        <w:t xml:space="preserve"> умалчивать.  </w:t>
      </w:r>
    </w:p>
    <w:p w:rsidR="00266FF1" w:rsidRPr="00797A31" w:rsidRDefault="00F431E7" w:rsidP="00266FF1">
      <w:pPr>
        <w:spacing w:line="360" w:lineRule="auto"/>
        <w:ind w:firstLine="708"/>
        <w:jc w:val="both"/>
        <w:rPr>
          <w:sz w:val="28"/>
          <w:szCs w:val="28"/>
        </w:rPr>
      </w:pPr>
      <w:r w:rsidRPr="00797A31">
        <w:rPr>
          <w:sz w:val="28"/>
          <w:szCs w:val="28"/>
        </w:rPr>
        <w:t xml:space="preserve"> В условиях формирования самостоятельной отрасли права требуется внимательнее посмотреть насколько полно реализуются в третейском разбирательстве принципиальные положения</w:t>
      </w:r>
      <w:r w:rsidR="00504E27">
        <w:rPr>
          <w:sz w:val="28"/>
          <w:szCs w:val="28"/>
        </w:rPr>
        <w:t xml:space="preserve"> («</w:t>
      </w:r>
      <w:r w:rsidR="00285A80">
        <w:rPr>
          <w:sz w:val="28"/>
          <w:szCs w:val="28"/>
        </w:rPr>
        <w:t>третейская</w:t>
      </w:r>
      <w:r w:rsidR="00504E27">
        <w:rPr>
          <w:sz w:val="28"/>
          <w:szCs w:val="28"/>
        </w:rPr>
        <w:t xml:space="preserve"> процессуальная форма»)</w:t>
      </w:r>
      <w:r w:rsidR="00105CCA">
        <w:rPr>
          <w:sz w:val="28"/>
          <w:szCs w:val="28"/>
        </w:rPr>
        <w:t>,</w:t>
      </w:r>
      <w:r w:rsidRPr="00797A31">
        <w:rPr>
          <w:sz w:val="28"/>
          <w:szCs w:val="28"/>
        </w:rPr>
        <w:t xml:space="preserve"> без которых немыслима реализация юрисдикционной функции как таковой.</w:t>
      </w:r>
      <w:r w:rsidR="00266FF1" w:rsidRPr="00797A31">
        <w:rPr>
          <w:sz w:val="28"/>
          <w:szCs w:val="28"/>
        </w:rPr>
        <w:t xml:space="preserve"> </w:t>
      </w:r>
      <w:r w:rsidR="007A4556" w:rsidRPr="00797A31">
        <w:rPr>
          <w:sz w:val="28"/>
          <w:szCs w:val="28"/>
        </w:rPr>
        <w:t>Речь</w:t>
      </w:r>
      <w:r w:rsidRPr="00797A31">
        <w:rPr>
          <w:sz w:val="28"/>
          <w:szCs w:val="28"/>
        </w:rPr>
        <w:t xml:space="preserve"> </w:t>
      </w:r>
      <w:r w:rsidR="007A4556" w:rsidRPr="00797A31">
        <w:rPr>
          <w:sz w:val="28"/>
          <w:szCs w:val="28"/>
        </w:rPr>
        <w:t>идет</w:t>
      </w:r>
      <w:r w:rsidRPr="00797A31">
        <w:rPr>
          <w:sz w:val="28"/>
          <w:szCs w:val="28"/>
        </w:rPr>
        <w:t>, прежде всего</w:t>
      </w:r>
      <w:r w:rsidR="00105CCA">
        <w:rPr>
          <w:sz w:val="28"/>
          <w:szCs w:val="28"/>
        </w:rPr>
        <w:t xml:space="preserve">, </w:t>
      </w:r>
      <w:r w:rsidR="007A4556" w:rsidRPr="00797A31">
        <w:rPr>
          <w:sz w:val="28"/>
          <w:szCs w:val="28"/>
        </w:rPr>
        <w:t xml:space="preserve">о </w:t>
      </w:r>
      <w:proofErr w:type="gramStart"/>
      <w:r w:rsidR="007A4556" w:rsidRPr="00797A31">
        <w:rPr>
          <w:sz w:val="28"/>
          <w:szCs w:val="28"/>
        </w:rPr>
        <w:t xml:space="preserve">реализации </w:t>
      </w:r>
      <w:r w:rsidR="000C317B" w:rsidRPr="00797A31">
        <w:rPr>
          <w:sz w:val="28"/>
          <w:szCs w:val="28"/>
        </w:rPr>
        <w:t xml:space="preserve"> </w:t>
      </w:r>
      <w:r w:rsidR="007A4556" w:rsidRPr="00797A31">
        <w:rPr>
          <w:sz w:val="28"/>
          <w:szCs w:val="28"/>
        </w:rPr>
        <w:t>принципа</w:t>
      </w:r>
      <w:proofErr w:type="gramEnd"/>
      <w:r w:rsidR="007A4556" w:rsidRPr="00797A31">
        <w:rPr>
          <w:sz w:val="28"/>
          <w:szCs w:val="28"/>
        </w:rPr>
        <w:t xml:space="preserve"> </w:t>
      </w:r>
      <w:r w:rsidR="000C317B" w:rsidRPr="00797A31">
        <w:rPr>
          <w:sz w:val="28"/>
          <w:szCs w:val="28"/>
        </w:rPr>
        <w:t xml:space="preserve"> </w:t>
      </w:r>
      <w:r w:rsidR="007A4556" w:rsidRPr="00797A31">
        <w:rPr>
          <w:sz w:val="28"/>
          <w:szCs w:val="28"/>
        </w:rPr>
        <w:t xml:space="preserve">независимости </w:t>
      </w:r>
      <w:r w:rsidR="00C2741C">
        <w:rPr>
          <w:sz w:val="28"/>
          <w:szCs w:val="28"/>
        </w:rPr>
        <w:t xml:space="preserve">и </w:t>
      </w:r>
      <w:r w:rsidR="00C2741C" w:rsidRPr="00C2741C">
        <w:rPr>
          <w:sz w:val="28"/>
          <w:szCs w:val="28"/>
        </w:rPr>
        <w:t>беспристрастности</w:t>
      </w:r>
      <w:r w:rsidR="00C2741C">
        <w:rPr>
          <w:sz w:val="28"/>
          <w:szCs w:val="28"/>
        </w:rPr>
        <w:t xml:space="preserve"> </w:t>
      </w:r>
      <w:r w:rsidR="007A4556" w:rsidRPr="00797A31">
        <w:rPr>
          <w:sz w:val="28"/>
          <w:szCs w:val="28"/>
        </w:rPr>
        <w:t xml:space="preserve">третейских </w:t>
      </w:r>
      <w:r w:rsidR="0098688F" w:rsidRPr="00797A31">
        <w:rPr>
          <w:sz w:val="28"/>
          <w:szCs w:val="28"/>
        </w:rPr>
        <w:t>судей</w:t>
      </w:r>
      <w:r w:rsidR="0098688F">
        <w:rPr>
          <w:sz w:val="28"/>
          <w:szCs w:val="28"/>
        </w:rPr>
        <w:t>.</w:t>
      </w:r>
      <w:r w:rsidR="00504E27">
        <w:rPr>
          <w:sz w:val="28"/>
          <w:szCs w:val="28"/>
        </w:rPr>
        <w:t xml:space="preserve"> </w:t>
      </w:r>
    </w:p>
    <w:p w:rsidR="00836D95" w:rsidRPr="00797A31" w:rsidRDefault="000C317B" w:rsidP="00836D95">
      <w:pPr>
        <w:spacing w:line="360" w:lineRule="auto"/>
        <w:jc w:val="both"/>
        <w:rPr>
          <w:sz w:val="28"/>
          <w:szCs w:val="28"/>
        </w:rPr>
      </w:pPr>
      <w:r w:rsidRPr="00797A31">
        <w:rPr>
          <w:sz w:val="28"/>
          <w:szCs w:val="28"/>
        </w:rPr>
        <w:t xml:space="preserve">          </w:t>
      </w:r>
      <w:r w:rsidR="00F431E7" w:rsidRPr="00797A31">
        <w:rPr>
          <w:sz w:val="28"/>
          <w:szCs w:val="28"/>
        </w:rPr>
        <w:t xml:space="preserve"> </w:t>
      </w:r>
      <w:r w:rsidRPr="00797A31">
        <w:rPr>
          <w:sz w:val="28"/>
          <w:szCs w:val="28"/>
        </w:rPr>
        <w:t xml:space="preserve"> </w:t>
      </w:r>
      <w:r w:rsidR="00836D95" w:rsidRPr="00797A31">
        <w:rPr>
          <w:sz w:val="28"/>
          <w:szCs w:val="28"/>
        </w:rPr>
        <w:t>Согласно ч</w:t>
      </w:r>
      <w:r w:rsidR="00F431E7" w:rsidRPr="00797A31">
        <w:rPr>
          <w:sz w:val="28"/>
          <w:szCs w:val="28"/>
        </w:rPr>
        <w:t>.</w:t>
      </w:r>
      <w:r w:rsidR="00836D95" w:rsidRPr="00797A31">
        <w:rPr>
          <w:sz w:val="28"/>
          <w:szCs w:val="28"/>
        </w:rPr>
        <w:t xml:space="preserve"> 2 ст</w:t>
      </w:r>
      <w:r w:rsidR="00F431E7" w:rsidRPr="00797A31">
        <w:rPr>
          <w:sz w:val="28"/>
          <w:szCs w:val="28"/>
        </w:rPr>
        <w:t>.</w:t>
      </w:r>
      <w:r w:rsidR="00836D95" w:rsidRPr="00797A31">
        <w:rPr>
          <w:sz w:val="28"/>
          <w:szCs w:val="28"/>
        </w:rPr>
        <w:t xml:space="preserve"> 239 А</w:t>
      </w:r>
      <w:r w:rsidR="00D90293" w:rsidRPr="00797A31">
        <w:rPr>
          <w:sz w:val="28"/>
          <w:szCs w:val="28"/>
        </w:rPr>
        <w:t>рбитражного процессуального кодекса</w:t>
      </w:r>
      <w:r w:rsidR="00836D95" w:rsidRPr="00797A31">
        <w:rPr>
          <w:sz w:val="28"/>
          <w:szCs w:val="28"/>
        </w:rPr>
        <w:t xml:space="preserve"> РФ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принято решение третейского суда, представит доказательства того, что состав третейского суда или процедура третейского разбирательства не соответствовали соглашению сторон или федеральному закону.</w:t>
      </w:r>
    </w:p>
    <w:p w:rsidR="00836D95" w:rsidRPr="00797A31" w:rsidRDefault="001F1765" w:rsidP="00836D95">
      <w:pPr>
        <w:spacing w:line="360" w:lineRule="auto"/>
        <w:jc w:val="both"/>
        <w:rPr>
          <w:sz w:val="28"/>
          <w:szCs w:val="28"/>
        </w:rPr>
      </w:pPr>
      <w:r>
        <w:rPr>
          <w:sz w:val="28"/>
          <w:szCs w:val="28"/>
        </w:rPr>
        <w:t xml:space="preserve">       </w:t>
      </w:r>
      <w:r w:rsidR="001876F3">
        <w:rPr>
          <w:sz w:val="28"/>
          <w:szCs w:val="28"/>
        </w:rPr>
        <w:t xml:space="preserve">   </w:t>
      </w:r>
      <w:r w:rsidR="00836D95" w:rsidRPr="00797A31">
        <w:rPr>
          <w:sz w:val="28"/>
          <w:szCs w:val="28"/>
        </w:rPr>
        <w:t>В соответствии со ст</w:t>
      </w:r>
      <w:r w:rsidR="00F431E7" w:rsidRPr="00797A31">
        <w:rPr>
          <w:sz w:val="28"/>
          <w:szCs w:val="28"/>
        </w:rPr>
        <w:t>.</w:t>
      </w:r>
      <w:r w:rsidR="00836D95" w:rsidRPr="00797A31">
        <w:rPr>
          <w:sz w:val="28"/>
          <w:szCs w:val="28"/>
        </w:rPr>
        <w:t xml:space="preserve"> 46 Федерального закона </w:t>
      </w:r>
      <w:r>
        <w:rPr>
          <w:sz w:val="28"/>
          <w:szCs w:val="28"/>
        </w:rPr>
        <w:t>«</w:t>
      </w:r>
      <w:r w:rsidR="00836D95" w:rsidRPr="00797A31">
        <w:rPr>
          <w:sz w:val="28"/>
          <w:szCs w:val="28"/>
        </w:rPr>
        <w:t>О третейских судах в РФ</w:t>
      </w:r>
      <w:r>
        <w:rPr>
          <w:sz w:val="28"/>
          <w:szCs w:val="28"/>
        </w:rPr>
        <w:t>»</w:t>
      </w:r>
      <w:r w:rsidR="00836D95" w:rsidRPr="00797A31">
        <w:rPr>
          <w:sz w:val="28"/>
          <w:szCs w:val="28"/>
        </w:rPr>
        <w:t xml:space="preserve"> компетентный суд выносит определение об отказе в выдаче исполнительного листа в случае, если будут представлены доказательства того, что состав третейского суда не соответствовал требованиям статей 8, 10, 11 и 19 этого Закона. </w:t>
      </w:r>
    </w:p>
    <w:p w:rsidR="00836D95" w:rsidRPr="00797A31" w:rsidRDefault="00836D95" w:rsidP="00836D95">
      <w:pPr>
        <w:spacing w:line="360" w:lineRule="auto"/>
        <w:jc w:val="both"/>
        <w:rPr>
          <w:sz w:val="28"/>
          <w:szCs w:val="28"/>
        </w:rPr>
      </w:pPr>
      <w:r w:rsidRPr="00797A31">
        <w:rPr>
          <w:sz w:val="28"/>
          <w:szCs w:val="28"/>
        </w:rPr>
        <w:t xml:space="preserve">           Статья 8 </w:t>
      </w:r>
      <w:r w:rsidR="001F1765">
        <w:rPr>
          <w:sz w:val="28"/>
          <w:szCs w:val="28"/>
        </w:rPr>
        <w:t>Федерального закона «</w:t>
      </w:r>
      <w:r w:rsidRPr="00797A31">
        <w:rPr>
          <w:sz w:val="28"/>
          <w:szCs w:val="28"/>
        </w:rPr>
        <w:t>О третейских судах в РФ</w:t>
      </w:r>
      <w:r w:rsidR="001F1765">
        <w:rPr>
          <w:sz w:val="28"/>
          <w:szCs w:val="28"/>
        </w:rPr>
        <w:t>»</w:t>
      </w:r>
      <w:r w:rsidRPr="00797A31">
        <w:rPr>
          <w:sz w:val="28"/>
          <w:szCs w:val="28"/>
        </w:rPr>
        <w:t xml:space="preserve"> предусматривает, что третейским судьей избирается (назначается) физическое лицо, способное обеспечить беспристрастное разрешение спора, прямо или косвенно не заинтересованное в исходе дела, являющееся независимым от сторон и давшее согласие на исполнение обязанностей третейского судьи.</w:t>
      </w:r>
    </w:p>
    <w:p w:rsidR="000C317B" w:rsidRPr="00797A31" w:rsidRDefault="003E044B" w:rsidP="000C317B">
      <w:pPr>
        <w:spacing w:line="360" w:lineRule="auto"/>
        <w:jc w:val="both"/>
        <w:rPr>
          <w:sz w:val="28"/>
          <w:szCs w:val="28"/>
        </w:rPr>
      </w:pPr>
      <w:r w:rsidRPr="00797A31">
        <w:rPr>
          <w:sz w:val="28"/>
          <w:szCs w:val="28"/>
        </w:rPr>
        <w:lastRenderedPageBreak/>
        <w:t xml:space="preserve">        </w:t>
      </w:r>
      <w:r w:rsidR="001876F3">
        <w:rPr>
          <w:sz w:val="28"/>
          <w:szCs w:val="28"/>
        </w:rPr>
        <w:t xml:space="preserve">   </w:t>
      </w:r>
      <w:r w:rsidR="000C317B" w:rsidRPr="00797A31">
        <w:rPr>
          <w:sz w:val="28"/>
          <w:szCs w:val="28"/>
        </w:rPr>
        <w:t>Арбитражный суд отказывает в выдаче исполнительного листа на принудительное исполнение решения третейского суда, если устан</w:t>
      </w:r>
      <w:r w:rsidR="003D1E0A" w:rsidRPr="00797A31">
        <w:rPr>
          <w:sz w:val="28"/>
          <w:szCs w:val="28"/>
        </w:rPr>
        <w:t>овит, что арбитр прямо или косвенно был заинтересован в исходе дела</w:t>
      </w:r>
      <w:r w:rsidR="00DF2AF6">
        <w:rPr>
          <w:rStyle w:val="a9"/>
          <w:sz w:val="28"/>
          <w:szCs w:val="28"/>
        </w:rPr>
        <w:footnoteReference w:id="3"/>
      </w:r>
      <w:r w:rsidR="00D8133E" w:rsidRPr="00797A31">
        <w:rPr>
          <w:sz w:val="28"/>
          <w:szCs w:val="28"/>
        </w:rPr>
        <w:t xml:space="preserve">. </w:t>
      </w:r>
      <w:r w:rsidRPr="00797A31">
        <w:rPr>
          <w:sz w:val="28"/>
          <w:szCs w:val="28"/>
        </w:rPr>
        <w:t xml:space="preserve">Аналогично </w:t>
      </w:r>
      <w:r w:rsidR="00D8133E" w:rsidRPr="00797A31">
        <w:rPr>
          <w:sz w:val="28"/>
          <w:szCs w:val="28"/>
        </w:rPr>
        <w:t xml:space="preserve">должен </w:t>
      </w:r>
      <w:r w:rsidRPr="00797A31">
        <w:rPr>
          <w:sz w:val="28"/>
          <w:szCs w:val="28"/>
        </w:rPr>
        <w:t>решат</w:t>
      </w:r>
      <w:r w:rsidR="00D8133E" w:rsidRPr="00797A31">
        <w:rPr>
          <w:sz w:val="28"/>
          <w:szCs w:val="28"/>
        </w:rPr>
        <w:t>ь</w:t>
      </w:r>
      <w:r w:rsidRPr="00797A31">
        <w:rPr>
          <w:sz w:val="28"/>
          <w:szCs w:val="28"/>
        </w:rPr>
        <w:t>ся вопрос и об основаниях для отмены решения третейского суда в соответствии с</w:t>
      </w:r>
      <w:r w:rsidR="00F431E7" w:rsidRPr="00797A31">
        <w:rPr>
          <w:sz w:val="28"/>
          <w:szCs w:val="28"/>
        </w:rPr>
        <w:t xml:space="preserve"> п.4 ч.2 ст. 233 АПК РФ.</w:t>
      </w:r>
    </w:p>
    <w:p w:rsidR="000C317B" w:rsidRPr="00797A31" w:rsidRDefault="00C062FF" w:rsidP="00A8239D">
      <w:pPr>
        <w:spacing w:line="360" w:lineRule="auto"/>
        <w:ind w:right="-5" w:firstLine="708"/>
        <w:jc w:val="both"/>
        <w:rPr>
          <w:sz w:val="28"/>
          <w:szCs w:val="28"/>
        </w:rPr>
      </w:pPr>
      <w:r w:rsidRPr="00797A31">
        <w:rPr>
          <w:sz w:val="28"/>
          <w:szCs w:val="28"/>
        </w:rPr>
        <w:t xml:space="preserve">Рассмотренные положения свидетельствуют о закреплении в нашем законодательстве принципа независимости </w:t>
      </w:r>
      <w:r w:rsidR="00C2741C">
        <w:rPr>
          <w:sz w:val="28"/>
          <w:szCs w:val="28"/>
        </w:rPr>
        <w:t xml:space="preserve">и </w:t>
      </w:r>
      <w:r w:rsidR="00C2741C" w:rsidRPr="00C2741C">
        <w:rPr>
          <w:sz w:val="28"/>
          <w:szCs w:val="28"/>
        </w:rPr>
        <w:t>беспристрастности</w:t>
      </w:r>
      <w:r w:rsidR="00C2741C">
        <w:rPr>
          <w:sz w:val="28"/>
          <w:szCs w:val="28"/>
        </w:rPr>
        <w:t xml:space="preserve"> </w:t>
      </w:r>
      <w:r w:rsidRPr="00797A31">
        <w:rPr>
          <w:sz w:val="28"/>
          <w:szCs w:val="28"/>
        </w:rPr>
        <w:t xml:space="preserve">третейских судей. Однако реализация этого принципа </w:t>
      </w:r>
      <w:proofErr w:type="gramStart"/>
      <w:r w:rsidRPr="00797A31">
        <w:rPr>
          <w:sz w:val="28"/>
          <w:szCs w:val="28"/>
        </w:rPr>
        <w:t>в  практике</w:t>
      </w:r>
      <w:proofErr w:type="gramEnd"/>
      <w:r w:rsidRPr="00797A31">
        <w:rPr>
          <w:sz w:val="28"/>
          <w:szCs w:val="28"/>
        </w:rPr>
        <w:t xml:space="preserve"> третейского разбирательства </w:t>
      </w:r>
      <w:r w:rsidR="00504E27">
        <w:rPr>
          <w:sz w:val="28"/>
          <w:szCs w:val="28"/>
        </w:rPr>
        <w:t xml:space="preserve">пока еще </w:t>
      </w:r>
      <w:r w:rsidRPr="00797A31">
        <w:rPr>
          <w:sz w:val="28"/>
          <w:szCs w:val="28"/>
        </w:rPr>
        <w:t xml:space="preserve">оставляет желать лучшего. </w:t>
      </w:r>
    </w:p>
    <w:p w:rsidR="00A8239D" w:rsidRPr="00797A31" w:rsidRDefault="009E0BA7" w:rsidP="00A8239D">
      <w:pPr>
        <w:spacing w:line="360" w:lineRule="auto"/>
        <w:ind w:right="-5" w:firstLine="708"/>
        <w:jc w:val="both"/>
        <w:rPr>
          <w:sz w:val="28"/>
          <w:szCs w:val="28"/>
        </w:rPr>
      </w:pPr>
      <w:r>
        <w:rPr>
          <w:sz w:val="28"/>
          <w:szCs w:val="28"/>
        </w:rPr>
        <w:t xml:space="preserve"> </w:t>
      </w:r>
      <w:r w:rsidR="0028693A" w:rsidRPr="00797A31">
        <w:rPr>
          <w:sz w:val="28"/>
          <w:szCs w:val="28"/>
        </w:rPr>
        <w:t>Р</w:t>
      </w:r>
      <w:r w:rsidR="00A8239D" w:rsidRPr="00797A31">
        <w:rPr>
          <w:sz w:val="28"/>
          <w:szCs w:val="28"/>
        </w:rPr>
        <w:t>епутацию третейскому разбирательству уже неоднократно успели подпортить так называемые «карманные» третейские суды, существующие при крупных холдинговых компаниях и выносящие выгодные для головной организации решения, а также «псевдонезависимые» третейские суды, принимающие сомнительные и явно противоречащие не только закону, но и здравому смыслу решения.</w:t>
      </w:r>
      <w:r w:rsidR="0028693A" w:rsidRPr="00797A31">
        <w:rPr>
          <w:sz w:val="28"/>
          <w:szCs w:val="28"/>
        </w:rPr>
        <w:t xml:space="preserve"> </w:t>
      </w:r>
      <w:r w:rsidR="00A8239D" w:rsidRPr="00797A31">
        <w:rPr>
          <w:sz w:val="28"/>
          <w:szCs w:val="28"/>
        </w:rPr>
        <w:t xml:space="preserve">По данным Арбитражного суда Иркутской </w:t>
      </w:r>
      <w:proofErr w:type="gramStart"/>
      <w:r w:rsidR="00A8239D" w:rsidRPr="00797A31">
        <w:rPr>
          <w:sz w:val="28"/>
          <w:szCs w:val="28"/>
        </w:rPr>
        <w:t>области</w:t>
      </w:r>
      <w:r w:rsidR="00E4341E" w:rsidRPr="00797A31">
        <w:rPr>
          <w:sz w:val="28"/>
          <w:szCs w:val="28"/>
        </w:rPr>
        <w:t xml:space="preserve">, </w:t>
      </w:r>
      <w:r w:rsidR="00A8239D" w:rsidRPr="00797A31">
        <w:rPr>
          <w:sz w:val="28"/>
          <w:szCs w:val="28"/>
        </w:rPr>
        <w:t xml:space="preserve"> в</w:t>
      </w:r>
      <w:proofErr w:type="gramEnd"/>
      <w:r w:rsidR="00A8239D" w:rsidRPr="00797A31">
        <w:rPr>
          <w:sz w:val="28"/>
          <w:szCs w:val="28"/>
        </w:rPr>
        <w:t xml:space="preserve"> </w:t>
      </w:r>
      <w:r>
        <w:rPr>
          <w:sz w:val="28"/>
          <w:szCs w:val="28"/>
        </w:rPr>
        <w:t>нашем регионе</w:t>
      </w:r>
      <w:r w:rsidR="00A8239D" w:rsidRPr="00797A31">
        <w:rPr>
          <w:sz w:val="28"/>
          <w:szCs w:val="28"/>
        </w:rPr>
        <w:t xml:space="preserve"> зарегистрировано более 30 </w:t>
      </w:r>
      <w:r w:rsidR="00511F13">
        <w:rPr>
          <w:sz w:val="28"/>
          <w:szCs w:val="28"/>
        </w:rPr>
        <w:t xml:space="preserve">постоянно действующих </w:t>
      </w:r>
      <w:r w:rsidR="00A8239D" w:rsidRPr="00797A31">
        <w:rPr>
          <w:sz w:val="28"/>
          <w:szCs w:val="28"/>
        </w:rPr>
        <w:t>третейских судов.</w:t>
      </w:r>
    </w:p>
    <w:p w:rsidR="00A8239D" w:rsidRPr="00797A31" w:rsidRDefault="0028693A" w:rsidP="00A8239D">
      <w:pPr>
        <w:spacing w:line="360" w:lineRule="auto"/>
        <w:ind w:right="-5" w:firstLine="708"/>
        <w:jc w:val="both"/>
        <w:rPr>
          <w:sz w:val="28"/>
          <w:szCs w:val="28"/>
        </w:rPr>
      </w:pPr>
      <w:r w:rsidRPr="00797A31">
        <w:rPr>
          <w:sz w:val="28"/>
          <w:szCs w:val="28"/>
        </w:rPr>
        <w:t>Не</w:t>
      </w:r>
      <w:r w:rsidR="00A8239D" w:rsidRPr="00797A31">
        <w:rPr>
          <w:sz w:val="28"/>
          <w:szCs w:val="28"/>
        </w:rPr>
        <w:t xml:space="preserve">зависимость третейского разбирательства может быть гарантирована только организационной автономностью третейского суда, отсутствием его прямой </w:t>
      </w:r>
      <w:r w:rsidR="003D1E0A" w:rsidRPr="00797A31">
        <w:rPr>
          <w:sz w:val="28"/>
          <w:szCs w:val="28"/>
        </w:rPr>
        <w:t>зависимости</w:t>
      </w:r>
      <w:r w:rsidR="00A8239D" w:rsidRPr="00797A31">
        <w:rPr>
          <w:sz w:val="28"/>
          <w:szCs w:val="28"/>
        </w:rPr>
        <w:t xml:space="preserve"> </w:t>
      </w:r>
      <w:r w:rsidR="003D1E0A" w:rsidRPr="00797A31">
        <w:rPr>
          <w:sz w:val="28"/>
          <w:szCs w:val="28"/>
        </w:rPr>
        <w:t>от</w:t>
      </w:r>
      <w:r w:rsidR="00A8239D" w:rsidRPr="00797A31">
        <w:rPr>
          <w:sz w:val="28"/>
          <w:szCs w:val="28"/>
        </w:rPr>
        <w:t xml:space="preserve"> </w:t>
      </w:r>
      <w:r w:rsidR="003D1E0A" w:rsidRPr="00797A31">
        <w:rPr>
          <w:sz w:val="28"/>
          <w:szCs w:val="28"/>
        </w:rPr>
        <w:t xml:space="preserve">создавшей его </w:t>
      </w:r>
      <w:r w:rsidR="00A8239D" w:rsidRPr="00797A31">
        <w:rPr>
          <w:sz w:val="28"/>
          <w:szCs w:val="28"/>
        </w:rPr>
        <w:t>организаци</w:t>
      </w:r>
      <w:r w:rsidR="003D1E0A" w:rsidRPr="00797A31">
        <w:rPr>
          <w:sz w:val="28"/>
          <w:szCs w:val="28"/>
        </w:rPr>
        <w:t>и как</w:t>
      </w:r>
      <w:r w:rsidR="00A8239D" w:rsidRPr="00797A31">
        <w:rPr>
          <w:sz w:val="28"/>
          <w:szCs w:val="28"/>
        </w:rPr>
        <w:t xml:space="preserve"> </w:t>
      </w:r>
      <w:proofErr w:type="gramStart"/>
      <w:r w:rsidR="00A8239D" w:rsidRPr="00797A31">
        <w:rPr>
          <w:sz w:val="28"/>
          <w:szCs w:val="28"/>
        </w:rPr>
        <w:t>при  вертикальной</w:t>
      </w:r>
      <w:proofErr w:type="gramEnd"/>
      <w:r w:rsidR="00A8239D" w:rsidRPr="00797A31">
        <w:rPr>
          <w:sz w:val="28"/>
          <w:szCs w:val="28"/>
        </w:rPr>
        <w:t xml:space="preserve"> холдинговой интеграции</w:t>
      </w:r>
      <w:r w:rsidR="003D1E0A" w:rsidRPr="00797A31">
        <w:rPr>
          <w:sz w:val="28"/>
          <w:szCs w:val="28"/>
        </w:rPr>
        <w:t xml:space="preserve">, так и </w:t>
      </w:r>
      <w:r w:rsidR="001876F3">
        <w:rPr>
          <w:sz w:val="28"/>
          <w:szCs w:val="28"/>
        </w:rPr>
        <w:t xml:space="preserve"> </w:t>
      </w:r>
      <w:r w:rsidR="003D1E0A" w:rsidRPr="00797A31">
        <w:rPr>
          <w:sz w:val="28"/>
          <w:szCs w:val="28"/>
        </w:rPr>
        <w:t xml:space="preserve">в </w:t>
      </w:r>
      <w:r w:rsidR="001876F3">
        <w:rPr>
          <w:sz w:val="28"/>
          <w:szCs w:val="28"/>
        </w:rPr>
        <w:t xml:space="preserve"> системе </w:t>
      </w:r>
      <w:r w:rsidR="003D1E0A" w:rsidRPr="00797A31">
        <w:rPr>
          <w:sz w:val="28"/>
          <w:szCs w:val="28"/>
        </w:rPr>
        <w:t>торгово-промышленных палат</w:t>
      </w:r>
      <w:r w:rsidR="00A8239D" w:rsidRPr="00797A31">
        <w:rPr>
          <w:sz w:val="28"/>
          <w:szCs w:val="28"/>
        </w:rPr>
        <w:t>.</w:t>
      </w:r>
    </w:p>
    <w:p w:rsidR="00A8239D" w:rsidRPr="00797A31" w:rsidRDefault="003D1E0A" w:rsidP="00A8239D">
      <w:pPr>
        <w:spacing w:line="360" w:lineRule="auto"/>
        <w:ind w:right="-5" w:firstLine="708"/>
        <w:jc w:val="both"/>
        <w:rPr>
          <w:sz w:val="28"/>
          <w:szCs w:val="28"/>
        </w:rPr>
      </w:pPr>
      <w:r w:rsidRPr="00797A31">
        <w:rPr>
          <w:sz w:val="28"/>
          <w:szCs w:val="28"/>
        </w:rPr>
        <w:t xml:space="preserve">Некоторые меры были приняты по обеспечению процессуальной независимости третейских судей в системе Торгово-промышленной палаты России. </w:t>
      </w:r>
      <w:r w:rsidR="00A8239D" w:rsidRPr="00797A31">
        <w:rPr>
          <w:sz w:val="28"/>
          <w:szCs w:val="28"/>
        </w:rPr>
        <w:t xml:space="preserve">Приказом Торгово-промышленной палаты РФ от 27 августа 2010 г. № 39 </w:t>
      </w:r>
      <w:proofErr w:type="gramStart"/>
      <w:r w:rsidR="00A8239D" w:rsidRPr="00797A31">
        <w:rPr>
          <w:sz w:val="28"/>
          <w:szCs w:val="28"/>
        </w:rPr>
        <w:t>утверждены  Правила</w:t>
      </w:r>
      <w:proofErr w:type="gramEnd"/>
      <w:r w:rsidR="00A8239D" w:rsidRPr="00797A31">
        <w:rPr>
          <w:sz w:val="28"/>
          <w:szCs w:val="28"/>
        </w:rPr>
        <w:t xml:space="preserve">  о  беспристрастности и независимости третейских судей</w:t>
      </w:r>
      <w:r w:rsidR="00A8239D" w:rsidRPr="00797A31">
        <w:rPr>
          <w:color w:val="000000"/>
          <w:sz w:val="28"/>
          <w:szCs w:val="28"/>
          <w:shd w:val="clear" w:color="auto" w:fill="FFFFFF"/>
        </w:rPr>
        <w:t xml:space="preserve">.  </w:t>
      </w:r>
      <w:r w:rsidR="00A8239D" w:rsidRPr="00797A31">
        <w:rPr>
          <w:sz w:val="28"/>
          <w:szCs w:val="28"/>
        </w:rPr>
        <w:t xml:space="preserve">Правила устанавливают нормы этического поведения третейских судей, лиц, которым предложено осуществлять полномочия третейского судьи, и кандидатов в третейские судьи, в том числе требования </w:t>
      </w:r>
      <w:r w:rsidR="00A8239D" w:rsidRPr="00797A31">
        <w:rPr>
          <w:sz w:val="28"/>
          <w:szCs w:val="28"/>
        </w:rPr>
        <w:lastRenderedPageBreak/>
        <w:t xml:space="preserve">к беспристрастности и независимости, порядку раскрытия определенных обстоятельств, порядку заявления и рассмотрения отвода, а также порядку контактов со сторонами третейского разбирательства и их представителями. </w:t>
      </w:r>
    </w:p>
    <w:p w:rsidR="00A8239D" w:rsidRPr="00797A31" w:rsidRDefault="00A8239D" w:rsidP="00A8239D">
      <w:pPr>
        <w:spacing w:line="360" w:lineRule="auto"/>
        <w:ind w:right="-5" w:firstLine="708"/>
        <w:jc w:val="both"/>
        <w:rPr>
          <w:sz w:val="28"/>
          <w:szCs w:val="28"/>
        </w:rPr>
      </w:pPr>
      <w:r w:rsidRPr="00797A31">
        <w:rPr>
          <w:sz w:val="28"/>
          <w:szCs w:val="28"/>
        </w:rPr>
        <w:t xml:space="preserve">Статья 5 Правил устанавливает перечень обстоятельств, безусловно препятствующих осуществлению полномочий третейского судьи (родственные, корпоративные или трудовые отношения </w:t>
      </w:r>
      <w:proofErr w:type="gramStart"/>
      <w:r w:rsidRPr="00797A31">
        <w:rPr>
          <w:sz w:val="28"/>
          <w:szCs w:val="28"/>
        </w:rPr>
        <w:t xml:space="preserve">судьи,  </w:t>
      </w:r>
      <w:r w:rsidRPr="00797A31">
        <w:rPr>
          <w:color w:val="000000"/>
          <w:sz w:val="28"/>
          <w:szCs w:val="28"/>
          <w:shd w:val="clear" w:color="auto" w:fill="FFFFFF"/>
        </w:rPr>
        <w:t>публичная</w:t>
      </w:r>
      <w:proofErr w:type="gramEnd"/>
      <w:r w:rsidRPr="00797A31">
        <w:rPr>
          <w:color w:val="000000"/>
          <w:sz w:val="28"/>
          <w:szCs w:val="28"/>
          <w:shd w:val="clear" w:color="auto" w:fill="FFFFFF"/>
        </w:rPr>
        <w:t xml:space="preserve"> правовая оценка по делу со стороны судьи и др.).</w:t>
      </w:r>
      <w:r w:rsidRPr="00797A31">
        <w:rPr>
          <w:sz w:val="28"/>
          <w:szCs w:val="28"/>
        </w:rPr>
        <w:t xml:space="preserve"> </w:t>
      </w:r>
    </w:p>
    <w:p w:rsidR="00A8239D" w:rsidRPr="00797A31" w:rsidRDefault="00A8239D" w:rsidP="00A8239D">
      <w:pPr>
        <w:spacing w:line="360" w:lineRule="auto"/>
        <w:ind w:right="-5" w:firstLine="708"/>
        <w:jc w:val="both"/>
        <w:rPr>
          <w:sz w:val="28"/>
          <w:szCs w:val="28"/>
        </w:rPr>
      </w:pPr>
      <w:r w:rsidRPr="00797A31">
        <w:rPr>
          <w:color w:val="000000"/>
          <w:sz w:val="28"/>
          <w:szCs w:val="28"/>
          <w:shd w:val="clear" w:color="auto" w:fill="FFFFFF"/>
        </w:rPr>
        <w:t xml:space="preserve">Статья 6 Правил закрепляет обстоятельства, требующие раскрытия (ранее существовавшие </w:t>
      </w:r>
      <w:r w:rsidRPr="00797A31">
        <w:rPr>
          <w:sz w:val="28"/>
          <w:szCs w:val="28"/>
        </w:rPr>
        <w:t xml:space="preserve">родственные, корпоративные или трудовые отношения судьи, тесные дружеские отношения между третейским судьей и представителем одной из сторон и др.).  Третейский </w:t>
      </w:r>
      <w:proofErr w:type="gramStart"/>
      <w:r w:rsidRPr="00797A31">
        <w:rPr>
          <w:sz w:val="28"/>
          <w:szCs w:val="28"/>
        </w:rPr>
        <w:t>судья  не</w:t>
      </w:r>
      <w:proofErr w:type="gramEnd"/>
      <w:r w:rsidRPr="00797A31">
        <w:rPr>
          <w:sz w:val="28"/>
          <w:szCs w:val="28"/>
        </w:rPr>
        <w:t xml:space="preserve"> вправе обсуждать со сторонами третейского разбирательства, их представителями, экспертами, консультантами, свидетелями за установленными рамками разбирательства дела вопросы, относящиеся к данному третейскому разбирательству. Сторона третейского разбирательства вправе заявить третейскому судье письменный мотивированный отвод, если существуют обстоятельства, вызывающие обоснованные сомнения относительно беспристрастности или независимости третейского судьи.</w:t>
      </w:r>
    </w:p>
    <w:p w:rsidR="00797A31" w:rsidRDefault="00DF3CD7" w:rsidP="00CC1453">
      <w:pPr>
        <w:shd w:val="clear" w:color="auto" w:fill="FFFFFF"/>
        <w:spacing w:after="60" w:line="360" w:lineRule="auto"/>
        <w:jc w:val="both"/>
        <w:outlineLvl w:val="0"/>
        <w:rPr>
          <w:sz w:val="28"/>
          <w:szCs w:val="28"/>
        </w:rPr>
      </w:pPr>
      <w:r w:rsidRPr="00797A31">
        <w:rPr>
          <w:color w:val="373737"/>
          <w:kern w:val="36"/>
          <w:sz w:val="28"/>
          <w:szCs w:val="28"/>
        </w:rPr>
        <w:t xml:space="preserve">            </w:t>
      </w:r>
      <w:proofErr w:type="gramStart"/>
      <w:r w:rsidRPr="00797A31">
        <w:rPr>
          <w:color w:val="373737"/>
          <w:kern w:val="36"/>
          <w:sz w:val="28"/>
          <w:szCs w:val="28"/>
        </w:rPr>
        <w:t>В  то</w:t>
      </w:r>
      <w:proofErr w:type="gramEnd"/>
      <w:r w:rsidRPr="00797A31">
        <w:rPr>
          <w:color w:val="373737"/>
          <w:kern w:val="36"/>
          <w:sz w:val="28"/>
          <w:szCs w:val="28"/>
        </w:rPr>
        <w:t xml:space="preserve">  же  врем</w:t>
      </w:r>
      <w:r w:rsidR="00D90293" w:rsidRPr="00797A31">
        <w:rPr>
          <w:color w:val="373737"/>
          <w:kern w:val="36"/>
          <w:sz w:val="28"/>
          <w:szCs w:val="28"/>
        </w:rPr>
        <w:t>я</w:t>
      </w:r>
      <w:r w:rsidRPr="00797A31">
        <w:rPr>
          <w:color w:val="373737"/>
          <w:kern w:val="36"/>
          <w:sz w:val="28"/>
          <w:szCs w:val="28"/>
        </w:rPr>
        <w:t xml:space="preserve">, законодательно не обеспечена организационная  автономия третейских судей </w:t>
      </w:r>
      <w:r w:rsidR="001876F3">
        <w:rPr>
          <w:color w:val="373737"/>
          <w:kern w:val="36"/>
          <w:sz w:val="28"/>
          <w:szCs w:val="28"/>
        </w:rPr>
        <w:t>(</w:t>
      </w:r>
      <w:r w:rsidR="001876F3" w:rsidRPr="00797A31">
        <w:rPr>
          <w:color w:val="373737"/>
          <w:kern w:val="36"/>
          <w:sz w:val="28"/>
          <w:szCs w:val="28"/>
        </w:rPr>
        <w:t>третейского суда</w:t>
      </w:r>
      <w:r w:rsidR="001876F3">
        <w:rPr>
          <w:color w:val="373737"/>
          <w:kern w:val="36"/>
          <w:sz w:val="28"/>
          <w:szCs w:val="28"/>
        </w:rPr>
        <w:t>)</w:t>
      </w:r>
      <w:r w:rsidR="001876F3" w:rsidRPr="00797A31">
        <w:rPr>
          <w:color w:val="373737"/>
          <w:kern w:val="36"/>
          <w:sz w:val="28"/>
          <w:szCs w:val="28"/>
        </w:rPr>
        <w:t xml:space="preserve"> </w:t>
      </w:r>
      <w:r w:rsidRPr="00797A31">
        <w:rPr>
          <w:color w:val="373737"/>
          <w:kern w:val="36"/>
          <w:sz w:val="28"/>
          <w:szCs w:val="28"/>
        </w:rPr>
        <w:t xml:space="preserve">от соответствующей торгово-промышленной палаты.  </w:t>
      </w:r>
      <w:r w:rsidR="00346728" w:rsidRPr="00797A31">
        <w:rPr>
          <w:color w:val="373737"/>
          <w:kern w:val="36"/>
          <w:sz w:val="28"/>
          <w:szCs w:val="28"/>
        </w:rPr>
        <w:t xml:space="preserve">При этом </w:t>
      </w:r>
      <w:r w:rsidRPr="00797A31">
        <w:rPr>
          <w:sz w:val="28"/>
          <w:szCs w:val="28"/>
        </w:rPr>
        <w:t>в третейском суде ТПП</w:t>
      </w:r>
      <w:r w:rsidR="00346728" w:rsidRPr="00797A31">
        <w:rPr>
          <w:sz w:val="28"/>
          <w:szCs w:val="28"/>
        </w:rPr>
        <w:t>, скажем,</w:t>
      </w:r>
      <w:r w:rsidRPr="00797A31">
        <w:rPr>
          <w:sz w:val="28"/>
          <w:szCs w:val="28"/>
        </w:rPr>
        <w:t xml:space="preserve"> могут</w:t>
      </w:r>
      <w:r w:rsidR="00797A31">
        <w:rPr>
          <w:sz w:val="28"/>
          <w:szCs w:val="28"/>
        </w:rPr>
        <w:t xml:space="preserve"> неоднозначно</w:t>
      </w:r>
      <w:r w:rsidRPr="00797A31">
        <w:rPr>
          <w:sz w:val="28"/>
          <w:szCs w:val="28"/>
        </w:rPr>
        <w:t xml:space="preserve"> рассматриваться споры между организациями-членами данной торгово-промышленной палаты и организацией, которая членства не имеет. Руководство соответствующей ТПП имеет прямые административные рычаги воздействия на председателя и заместителя председателя третейского суда</w:t>
      </w:r>
      <w:r w:rsidR="00CC1453" w:rsidRPr="00797A31">
        <w:rPr>
          <w:sz w:val="28"/>
          <w:szCs w:val="28"/>
        </w:rPr>
        <w:t xml:space="preserve">, на </w:t>
      </w:r>
      <w:r w:rsidR="001876F3">
        <w:rPr>
          <w:sz w:val="28"/>
          <w:szCs w:val="28"/>
        </w:rPr>
        <w:t xml:space="preserve">назначаемого ею </w:t>
      </w:r>
      <w:r w:rsidR="00CC1453" w:rsidRPr="00797A31">
        <w:rPr>
          <w:sz w:val="28"/>
          <w:szCs w:val="28"/>
        </w:rPr>
        <w:t xml:space="preserve">ответственного секретаря суда </w:t>
      </w:r>
      <w:r w:rsidRPr="00797A31">
        <w:rPr>
          <w:sz w:val="28"/>
          <w:szCs w:val="28"/>
        </w:rPr>
        <w:t>ТПП</w:t>
      </w:r>
      <w:r w:rsidR="00CC1453" w:rsidRPr="00797A31">
        <w:rPr>
          <w:sz w:val="28"/>
          <w:szCs w:val="28"/>
        </w:rPr>
        <w:t xml:space="preserve">, </w:t>
      </w:r>
      <w:r w:rsidR="0001570C" w:rsidRPr="00797A31">
        <w:rPr>
          <w:sz w:val="28"/>
          <w:szCs w:val="28"/>
        </w:rPr>
        <w:t xml:space="preserve">а также </w:t>
      </w:r>
      <w:r w:rsidR="00CC1453" w:rsidRPr="00797A31">
        <w:rPr>
          <w:sz w:val="28"/>
          <w:szCs w:val="28"/>
        </w:rPr>
        <w:t>на третейских судей, которые включены в список, утверждаемый органами управления ТПП</w:t>
      </w:r>
      <w:r w:rsidRPr="00797A31">
        <w:rPr>
          <w:sz w:val="28"/>
          <w:szCs w:val="28"/>
        </w:rPr>
        <w:t>.</w:t>
      </w:r>
      <w:r w:rsidR="002D2015" w:rsidRPr="00797A31">
        <w:rPr>
          <w:sz w:val="28"/>
          <w:szCs w:val="28"/>
        </w:rPr>
        <w:t xml:space="preserve"> Основным рычагом </w:t>
      </w:r>
      <w:r w:rsidR="00797A31">
        <w:rPr>
          <w:sz w:val="28"/>
          <w:szCs w:val="28"/>
        </w:rPr>
        <w:t xml:space="preserve">воздействия здесь </w:t>
      </w:r>
      <w:r w:rsidR="002D2015" w:rsidRPr="00797A31">
        <w:rPr>
          <w:sz w:val="28"/>
          <w:szCs w:val="28"/>
        </w:rPr>
        <w:t xml:space="preserve">служит список третейских судей, утверждаемый, а также - для оказания воздействия – </w:t>
      </w:r>
      <w:r w:rsidR="00797A31">
        <w:rPr>
          <w:sz w:val="28"/>
          <w:szCs w:val="28"/>
        </w:rPr>
        <w:t xml:space="preserve">произвольно </w:t>
      </w:r>
      <w:r w:rsidR="002D2015" w:rsidRPr="00797A31">
        <w:rPr>
          <w:sz w:val="28"/>
          <w:szCs w:val="28"/>
        </w:rPr>
        <w:t>переутверждаемый заново.</w:t>
      </w:r>
      <w:r w:rsidRPr="00797A31">
        <w:rPr>
          <w:sz w:val="28"/>
          <w:szCs w:val="28"/>
        </w:rPr>
        <w:t xml:space="preserve"> </w:t>
      </w:r>
      <w:r w:rsidR="008D0A1E" w:rsidRPr="00797A31">
        <w:rPr>
          <w:sz w:val="28"/>
          <w:szCs w:val="28"/>
        </w:rPr>
        <w:t xml:space="preserve">При этом </w:t>
      </w:r>
      <w:r w:rsidR="008D0A1E" w:rsidRPr="00797A31">
        <w:rPr>
          <w:color w:val="000000"/>
          <w:sz w:val="28"/>
          <w:szCs w:val="28"/>
          <w:shd w:val="clear" w:color="auto" w:fill="FFFFFF"/>
        </w:rPr>
        <w:t xml:space="preserve">список третейских судей </w:t>
      </w:r>
      <w:r w:rsidR="008D0A1E" w:rsidRPr="00797A31">
        <w:rPr>
          <w:color w:val="000000"/>
          <w:sz w:val="28"/>
          <w:szCs w:val="28"/>
          <w:shd w:val="clear" w:color="auto" w:fill="FFFFFF"/>
        </w:rPr>
        <w:lastRenderedPageBreak/>
        <w:t xml:space="preserve">может иметь </w:t>
      </w:r>
      <w:r w:rsidR="002D2015" w:rsidRPr="00797A31">
        <w:rPr>
          <w:color w:val="000000"/>
          <w:sz w:val="28"/>
          <w:szCs w:val="28"/>
          <w:shd w:val="clear" w:color="auto" w:fill="FFFFFF"/>
        </w:rPr>
        <w:t>не только</w:t>
      </w:r>
      <w:r w:rsidR="00346728" w:rsidRPr="00797A31">
        <w:rPr>
          <w:color w:val="000000"/>
          <w:sz w:val="28"/>
          <w:szCs w:val="28"/>
          <w:shd w:val="clear" w:color="auto" w:fill="FFFFFF"/>
        </w:rPr>
        <w:t xml:space="preserve"> рекомендательный</w:t>
      </w:r>
      <w:r w:rsidR="002D2015" w:rsidRPr="00797A31">
        <w:rPr>
          <w:color w:val="000000"/>
          <w:sz w:val="28"/>
          <w:szCs w:val="28"/>
          <w:shd w:val="clear" w:color="auto" w:fill="FFFFFF"/>
        </w:rPr>
        <w:t>, но</w:t>
      </w:r>
      <w:r w:rsidR="00346728" w:rsidRPr="00797A31">
        <w:rPr>
          <w:color w:val="000000"/>
          <w:sz w:val="28"/>
          <w:szCs w:val="28"/>
          <w:shd w:val="clear" w:color="auto" w:fill="FFFFFF"/>
        </w:rPr>
        <w:t xml:space="preserve"> и </w:t>
      </w:r>
      <w:r w:rsidR="008D0A1E" w:rsidRPr="00797A31">
        <w:rPr>
          <w:color w:val="000000"/>
          <w:sz w:val="28"/>
          <w:szCs w:val="28"/>
          <w:shd w:val="clear" w:color="auto" w:fill="FFFFFF"/>
        </w:rPr>
        <w:t>обязательный характер для сторон</w:t>
      </w:r>
      <w:r w:rsidR="00346728" w:rsidRPr="00797A31">
        <w:rPr>
          <w:color w:val="000000"/>
          <w:sz w:val="28"/>
          <w:szCs w:val="28"/>
          <w:shd w:val="clear" w:color="auto" w:fill="FFFFFF"/>
        </w:rPr>
        <w:t xml:space="preserve"> </w:t>
      </w:r>
      <w:r w:rsidR="008D0A1E" w:rsidRPr="00797A31">
        <w:rPr>
          <w:color w:val="000000"/>
          <w:sz w:val="28"/>
          <w:szCs w:val="28"/>
          <w:shd w:val="clear" w:color="auto" w:fill="FFFFFF"/>
        </w:rPr>
        <w:t>(</w:t>
      </w:r>
      <w:r w:rsidR="0001570C" w:rsidRPr="00797A31">
        <w:rPr>
          <w:color w:val="000000"/>
          <w:sz w:val="28"/>
          <w:szCs w:val="28"/>
          <w:shd w:val="clear" w:color="auto" w:fill="FFFFFF"/>
        </w:rPr>
        <w:t>п.</w:t>
      </w:r>
      <w:r w:rsidR="00346728" w:rsidRPr="00797A31">
        <w:rPr>
          <w:color w:val="000000"/>
          <w:sz w:val="28"/>
          <w:szCs w:val="28"/>
          <w:shd w:val="clear" w:color="auto" w:fill="FFFFFF"/>
        </w:rPr>
        <w:t xml:space="preserve"> 3</w:t>
      </w:r>
      <w:r w:rsidR="0001570C" w:rsidRPr="00797A31">
        <w:rPr>
          <w:color w:val="000000"/>
          <w:sz w:val="28"/>
          <w:szCs w:val="28"/>
          <w:shd w:val="clear" w:color="auto" w:fill="FFFFFF"/>
        </w:rPr>
        <w:t xml:space="preserve"> </w:t>
      </w:r>
      <w:r w:rsidR="008D0A1E" w:rsidRPr="00797A31">
        <w:rPr>
          <w:color w:val="000000"/>
          <w:sz w:val="28"/>
          <w:szCs w:val="28"/>
          <w:shd w:val="clear" w:color="auto" w:fill="FFFFFF"/>
        </w:rPr>
        <w:t>ст.</w:t>
      </w:r>
      <w:r w:rsidR="00346728" w:rsidRPr="00797A31">
        <w:rPr>
          <w:color w:val="000000"/>
          <w:sz w:val="28"/>
          <w:szCs w:val="28"/>
          <w:shd w:val="clear" w:color="auto" w:fill="FFFFFF"/>
        </w:rPr>
        <w:t xml:space="preserve"> </w:t>
      </w:r>
      <w:r w:rsidR="008D0A1E" w:rsidRPr="00797A31">
        <w:rPr>
          <w:color w:val="000000"/>
          <w:sz w:val="28"/>
          <w:szCs w:val="28"/>
          <w:shd w:val="clear" w:color="auto" w:fill="FFFFFF"/>
        </w:rPr>
        <w:t xml:space="preserve">3 </w:t>
      </w:r>
      <w:r w:rsidR="0098688F">
        <w:rPr>
          <w:sz w:val="28"/>
          <w:szCs w:val="28"/>
        </w:rPr>
        <w:t>Федерального закона «</w:t>
      </w:r>
      <w:r w:rsidR="0001570C" w:rsidRPr="00797A31">
        <w:rPr>
          <w:sz w:val="28"/>
          <w:szCs w:val="28"/>
        </w:rPr>
        <w:t>О третейских судах в РФ</w:t>
      </w:r>
      <w:r w:rsidR="0098688F">
        <w:rPr>
          <w:sz w:val="28"/>
          <w:szCs w:val="28"/>
        </w:rPr>
        <w:t>»</w:t>
      </w:r>
      <w:r w:rsidR="0001570C" w:rsidRPr="00797A31">
        <w:rPr>
          <w:sz w:val="28"/>
          <w:szCs w:val="28"/>
        </w:rPr>
        <w:t>).</w:t>
      </w:r>
      <w:r w:rsidR="00A0649C" w:rsidRPr="00797A31">
        <w:rPr>
          <w:sz w:val="28"/>
          <w:szCs w:val="28"/>
        </w:rPr>
        <w:t xml:space="preserve"> </w:t>
      </w:r>
      <w:r w:rsidR="00CF791A" w:rsidRPr="00797A31">
        <w:rPr>
          <w:sz w:val="28"/>
          <w:szCs w:val="28"/>
        </w:rPr>
        <w:t xml:space="preserve">Соответствующая ТПП </w:t>
      </w:r>
      <w:r w:rsidR="00CF791A" w:rsidRPr="00797A31">
        <w:rPr>
          <w:color w:val="000000"/>
          <w:sz w:val="28"/>
          <w:szCs w:val="28"/>
          <w:shd w:val="clear" w:color="auto" w:fill="FFFFFF"/>
        </w:rPr>
        <w:t>утверждает положение о постоянно действующем третейском суде, в котором и регулирует порядок утверждения</w:t>
      </w:r>
      <w:r w:rsidR="00F5246B" w:rsidRPr="00797A31">
        <w:rPr>
          <w:color w:val="000000"/>
          <w:sz w:val="28"/>
          <w:szCs w:val="28"/>
          <w:shd w:val="clear" w:color="auto" w:fill="FFFFFF"/>
        </w:rPr>
        <w:t xml:space="preserve"> </w:t>
      </w:r>
      <w:r w:rsidR="00CF791A" w:rsidRPr="00797A31">
        <w:rPr>
          <w:color w:val="000000"/>
          <w:sz w:val="28"/>
          <w:szCs w:val="28"/>
          <w:shd w:val="clear" w:color="auto" w:fill="FFFFFF"/>
        </w:rPr>
        <w:t>списка судей</w:t>
      </w:r>
      <w:r w:rsidR="001876F3">
        <w:rPr>
          <w:color w:val="000000"/>
          <w:sz w:val="28"/>
          <w:szCs w:val="28"/>
          <w:shd w:val="clear" w:color="auto" w:fill="FFFFFF"/>
        </w:rPr>
        <w:t>, порядок избрания председателя третейского суда и его заместителей</w:t>
      </w:r>
      <w:r w:rsidR="00CF791A" w:rsidRPr="00797A31">
        <w:rPr>
          <w:color w:val="000000"/>
          <w:sz w:val="28"/>
          <w:szCs w:val="28"/>
          <w:shd w:val="clear" w:color="auto" w:fill="FFFFFF"/>
        </w:rPr>
        <w:t xml:space="preserve">. К </w:t>
      </w:r>
      <w:proofErr w:type="gramStart"/>
      <w:r w:rsidR="00CF791A" w:rsidRPr="00797A31">
        <w:rPr>
          <w:color w:val="000000"/>
          <w:sz w:val="28"/>
          <w:szCs w:val="28"/>
          <w:shd w:val="clear" w:color="auto" w:fill="FFFFFF"/>
        </w:rPr>
        <w:t xml:space="preserve">примеру, </w:t>
      </w:r>
      <w:r w:rsidR="00CF791A" w:rsidRPr="00797A31">
        <w:rPr>
          <w:sz w:val="28"/>
          <w:szCs w:val="28"/>
        </w:rPr>
        <w:t xml:space="preserve"> </w:t>
      </w:r>
      <w:r w:rsidR="00F5246B" w:rsidRPr="00797A31">
        <w:rPr>
          <w:sz w:val="28"/>
          <w:szCs w:val="28"/>
        </w:rPr>
        <w:t>в</w:t>
      </w:r>
      <w:proofErr w:type="gramEnd"/>
      <w:r w:rsidR="00A0649C" w:rsidRPr="00797A31">
        <w:rPr>
          <w:sz w:val="28"/>
          <w:szCs w:val="28"/>
        </w:rPr>
        <w:t xml:space="preserve"> Положении  о Третейском суде для разрешения экономических споров при Торгово-промышленной палате Восточной Сибири (утверждено Правлением ТПП ВС 13 марта </w:t>
      </w:r>
      <w:smartTag w:uri="urn:schemas-microsoft-com:office:smarttags" w:element="metricconverter">
        <w:smartTagPr>
          <w:attr w:name="ProductID" w:val="2003 г"/>
        </w:smartTagPr>
        <w:r w:rsidR="00A0649C" w:rsidRPr="00797A31">
          <w:rPr>
            <w:sz w:val="28"/>
            <w:szCs w:val="28"/>
          </w:rPr>
          <w:t>2003 г</w:t>
        </w:r>
      </w:smartTag>
      <w:r w:rsidR="00A0649C" w:rsidRPr="00797A31">
        <w:rPr>
          <w:sz w:val="28"/>
          <w:szCs w:val="28"/>
        </w:rPr>
        <w:t>. с изменениями от 8 июня 2011г.</w:t>
      </w:r>
      <w:r w:rsidR="00CF791A" w:rsidRPr="00797A31">
        <w:rPr>
          <w:sz w:val="28"/>
          <w:szCs w:val="28"/>
        </w:rPr>
        <w:t>) установлено «Председатель и его заместители избираются лицами, внесенными в список третейских судей на срок не менее 3 лет из состава лиц, указанных в списке»</w:t>
      </w:r>
      <w:r w:rsidR="00677D6A">
        <w:rPr>
          <w:sz w:val="28"/>
          <w:szCs w:val="28"/>
        </w:rPr>
        <w:t xml:space="preserve"> (статья 8)</w:t>
      </w:r>
      <w:r w:rsidR="00CF791A" w:rsidRPr="00797A31">
        <w:rPr>
          <w:sz w:val="28"/>
          <w:szCs w:val="28"/>
        </w:rPr>
        <w:t>.</w:t>
      </w:r>
      <w:r w:rsidR="00F5246B" w:rsidRPr="00797A31">
        <w:rPr>
          <w:sz w:val="28"/>
          <w:szCs w:val="28"/>
        </w:rPr>
        <w:t xml:space="preserve"> </w:t>
      </w:r>
    </w:p>
    <w:p w:rsidR="00CC1453" w:rsidRPr="00797A31" w:rsidRDefault="00797A31" w:rsidP="00CC1453">
      <w:pPr>
        <w:shd w:val="clear" w:color="auto" w:fill="FFFFFF"/>
        <w:spacing w:after="60" w:line="360" w:lineRule="auto"/>
        <w:jc w:val="both"/>
        <w:outlineLvl w:val="0"/>
        <w:rPr>
          <w:color w:val="000000"/>
          <w:sz w:val="28"/>
          <w:szCs w:val="28"/>
        </w:rPr>
      </w:pPr>
      <w:r>
        <w:rPr>
          <w:sz w:val="28"/>
          <w:szCs w:val="28"/>
        </w:rPr>
        <w:t xml:space="preserve">        </w:t>
      </w:r>
      <w:r w:rsidR="009E0BA7">
        <w:rPr>
          <w:sz w:val="28"/>
          <w:szCs w:val="28"/>
        </w:rPr>
        <w:t xml:space="preserve"> </w:t>
      </w:r>
      <w:r w:rsidR="00A0649C" w:rsidRPr="00797A31">
        <w:rPr>
          <w:sz w:val="28"/>
          <w:szCs w:val="28"/>
        </w:rPr>
        <w:t xml:space="preserve">На практике указанные </w:t>
      </w:r>
      <w:r w:rsidR="00F5246B" w:rsidRPr="00797A31">
        <w:rPr>
          <w:sz w:val="28"/>
          <w:szCs w:val="28"/>
        </w:rPr>
        <w:t xml:space="preserve">минимальные гарантии стабильности </w:t>
      </w:r>
      <w:r w:rsidR="00A0649C" w:rsidRPr="00797A31">
        <w:rPr>
          <w:sz w:val="28"/>
          <w:szCs w:val="28"/>
        </w:rPr>
        <w:t xml:space="preserve">положения </w:t>
      </w:r>
      <w:r w:rsidR="00F5246B" w:rsidRPr="00797A31">
        <w:rPr>
          <w:sz w:val="28"/>
          <w:szCs w:val="28"/>
        </w:rPr>
        <w:t xml:space="preserve">третейского судьи зачастую игнорируются. Так, Список третейских </w:t>
      </w:r>
      <w:proofErr w:type="gramStart"/>
      <w:r w:rsidR="00F5246B" w:rsidRPr="00797A31">
        <w:rPr>
          <w:sz w:val="28"/>
          <w:szCs w:val="28"/>
        </w:rPr>
        <w:t xml:space="preserve">судей </w:t>
      </w:r>
      <w:r w:rsidR="00A0649C" w:rsidRPr="00797A31">
        <w:rPr>
          <w:sz w:val="28"/>
          <w:szCs w:val="28"/>
        </w:rPr>
        <w:t xml:space="preserve"> </w:t>
      </w:r>
      <w:r w:rsidR="00F5246B" w:rsidRPr="00797A31">
        <w:rPr>
          <w:sz w:val="28"/>
          <w:szCs w:val="28"/>
        </w:rPr>
        <w:t>Третейского</w:t>
      </w:r>
      <w:proofErr w:type="gramEnd"/>
      <w:r w:rsidR="00F5246B" w:rsidRPr="00797A31">
        <w:rPr>
          <w:sz w:val="28"/>
          <w:szCs w:val="28"/>
        </w:rPr>
        <w:t xml:space="preserve"> суда для разрешения экономических споров при Торгово-промышленной палате Восточной Сибири был </w:t>
      </w:r>
      <w:r w:rsidR="00EB053E">
        <w:rPr>
          <w:sz w:val="28"/>
          <w:szCs w:val="28"/>
        </w:rPr>
        <w:t>дополнен</w:t>
      </w:r>
      <w:r w:rsidR="00F5246B" w:rsidRPr="00797A31">
        <w:rPr>
          <w:sz w:val="28"/>
          <w:szCs w:val="28"/>
        </w:rPr>
        <w:t xml:space="preserve"> </w:t>
      </w:r>
      <w:r w:rsidR="00EB053E">
        <w:rPr>
          <w:sz w:val="28"/>
          <w:szCs w:val="28"/>
        </w:rPr>
        <w:t xml:space="preserve">11 мая </w:t>
      </w:r>
      <w:r w:rsidR="00F5246B" w:rsidRPr="00797A31">
        <w:rPr>
          <w:sz w:val="28"/>
          <w:szCs w:val="28"/>
        </w:rPr>
        <w:t xml:space="preserve"> 2011г.</w:t>
      </w:r>
      <w:r w:rsidR="0016550B" w:rsidRPr="00797A31">
        <w:rPr>
          <w:sz w:val="28"/>
          <w:szCs w:val="28"/>
        </w:rPr>
        <w:t xml:space="preserve">, </w:t>
      </w:r>
      <w:r w:rsidR="00677D6A">
        <w:rPr>
          <w:sz w:val="28"/>
          <w:szCs w:val="28"/>
        </w:rPr>
        <w:t xml:space="preserve">после чего был избран председатель и заместитель суда, </w:t>
      </w:r>
      <w:r w:rsidR="0016550B" w:rsidRPr="00797A31">
        <w:rPr>
          <w:sz w:val="28"/>
          <w:szCs w:val="28"/>
        </w:rPr>
        <w:t>а уже через два года</w:t>
      </w:r>
      <w:r w:rsidR="0098688F">
        <w:rPr>
          <w:sz w:val="28"/>
          <w:szCs w:val="28"/>
        </w:rPr>
        <w:t>,</w:t>
      </w:r>
      <w:r w:rsidR="0016550B" w:rsidRPr="00797A31">
        <w:rPr>
          <w:sz w:val="28"/>
          <w:szCs w:val="28"/>
        </w:rPr>
        <w:t xml:space="preserve"> без видимых причин </w:t>
      </w:r>
      <w:r w:rsidR="00C047B4">
        <w:rPr>
          <w:sz w:val="28"/>
          <w:szCs w:val="28"/>
        </w:rPr>
        <w:t>на это</w:t>
      </w:r>
      <w:r w:rsidR="0098688F">
        <w:rPr>
          <w:sz w:val="28"/>
          <w:szCs w:val="28"/>
        </w:rPr>
        <w:t>,</w:t>
      </w:r>
      <w:r w:rsidR="0016550B" w:rsidRPr="00797A31">
        <w:rPr>
          <w:sz w:val="28"/>
          <w:szCs w:val="28"/>
        </w:rPr>
        <w:t xml:space="preserve"> ТПП </w:t>
      </w:r>
      <w:r w:rsidR="00C047B4">
        <w:rPr>
          <w:sz w:val="28"/>
          <w:szCs w:val="28"/>
        </w:rPr>
        <w:t xml:space="preserve">Восточной Сибири </w:t>
      </w:r>
      <w:r w:rsidR="0016550B" w:rsidRPr="00797A31">
        <w:rPr>
          <w:sz w:val="28"/>
          <w:szCs w:val="28"/>
        </w:rPr>
        <w:t>утверждает новый список третейских судей</w:t>
      </w:r>
      <w:r w:rsidR="0098688F">
        <w:rPr>
          <w:sz w:val="28"/>
          <w:szCs w:val="28"/>
        </w:rPr>
        <w:t xml:space="preserve">, которые </w:t>
      </w:r>
      <w:r w:rsidR="00677D6A">
        <w:rPr>
          <w:sz w:val="28"/>
          <w:szCs w:val="28"/>
        </w:rPr>
        <w:t>выбира</w:t>
      </w:r>
      <w:r w:rsidR="0098688F">
        <w:rPr>
          <w:sz w:val="28"/>
          <w:szCs w:val="28"/>
        </w:rPr>
        <w:t>ют</w:t>
      </w:r>
      <w:r w:rsidR="00677D6A">
        <w:rPr>
          <w:sz w:val="28"/>
          <w:szCs w:val="28"/>
        </w:rPr>
        <w:t xml:space="preserve"> нового председателя суда</w:t>
      </w:r>
      <w:r w:rsidR="00DF2AF6">
        <w:rPr>
          <w:sz w:val="28"/>
          <w:szCs w:val="28"/>
        </w:rPr>
        <w:t>.</w:t>
      </w:r>
      <w:r w:rsidR="00DF2AF6">
        <w:rPr>
          <w:rStyle w:val="a9"/>
          <w:sz w:val="28"/>
          <w:szCs w:val="28"/>
        </w:rPr>
        <w:footnoteReference w:id="4"/>
      </w:r>
      <w:r w:rsidR="0016550B" w:rsidRPr="00797A31">
        <w:rPr>
          <w:sz w:val="28"/>
          <w:szCs w:val="28"/>
        </w:rPr>
        <w:t xml:space="preserve"> </w:t>
      </w:r>
      <w:r w:rsidR="0016550B" w:rsidRPr="00797A31">
        <w:rPr>
          <w:color w:val="000000"/>
          <w:sz w:val="28"/>
          <w:szCs w:val="28"/>
        </w:rPr>
        <w:t xml:space="preserve"> К каким последствиям приводит подобная практика? </w:t>
      </w:r>
      <w:r w:rsidR="0098688F">
        <w:rPr>
          <w:color w:val="000000"/>
          <w:sz w:val="28"/>
          <w:szCs w:val="28"/>
        </w:rPr>
        <w:t>Председатель т</w:t>
      </w:r>
      <w:r w:rsidR="0016550B" w:rsidRPr="00797A31">
        <w:rPr>
          <w:color w:val="000000"/>
          <w:sz w:val="28"/>
          <w:szCs w:val="28"/>
        </w:rPr>
        <w:t>ретейск</w:t>
      </w:r>
      <w:r w:rsidR="0098688F">
        <w:rPr>
          <w:color w:val="000000"/>
          <w:sz w:val="28"/>
          <w:szCs w:val="28"/>
        </w:rPr>
        <w:t xml:space="preserve">ого </w:t>
      </w:r>
      <w:r w:rsidR="0016550B" w:rsidRPr="00797A31">
        <w:rPr>
          <w:color w:val="000000"/>
          <w:sz w:val="28"/>
          <w:szCs w:val="28"/>
        </w:rPr>
        <w:t>суд</w:t>
      </w:r>
      <w:r w:rsidR="0098688F">
        <w:rPr>
          <w:color w:val="000000"/>
          <w:sz w:val="28"/>
          <w:szCs w:val="28"/>
        </w:rPr>
        <w:t>а</w:t>
      </w:r>
      <w:r w:rsidR="0016550B" w:rsidRPr="00797A31">
        <w:rPr>
          <w:color w:val="000000"/>
          <w:sz w:val="28"/>
          <w:szCs w:val="28"/>
        </w:rPr>
        <w:t xml:space="preserve">, осознает </w:t>
      </w:r>
      <w:r>
        <w:rPr>
          <w:color w:val="000000"/>
          <w:sz w:val="28"/>
          <w:szCs w:val="28"/>
        </w:rPr>
        <w:t xml:space="preserve">заведомую </w:t>
      </w:r>
      <w:r w:rsidRPr="00797A31">
        <w:rPr>
          <w:color w:val="000000"/>
          <w:sz w:val="28"/>
          <w:szCs w:val="28"/>
        </w:rPr>
        <w:t>нелегитимность своего статуса</w:t>
      </w:r>
      <w:r w:rsidR="00105CCA">
        <w:rPr>
          <w:color w:val="000000"/>
          <w:sz w:val="28"/>
          <w:szCs w:val="28"/>
        </w:rPr>
        <w:t xml:space="preserve"> </w:t>
      </w:r>
      <w:r w:rsidR="0098688F">
        <w:rPr>
          <w:color w:val="000000"/>
          <w:sz w:val="28"/>
          <w:szCs w:val="28"/>
        </w:rPr>
        <w:t xml:space="preserve">и принимаемых их решений по конкретным делам </w:t>
      </w:r>
      <w:r w:rsidR="00105CCA">
        <w:rPr>
          <w:color w:val="000000"/>
          <w:sz w:val="28"/>
          <w:szCs w:val="28"/>
        </w:rPr>
        <w:t xml:space="preserve">(ведь </w:t>
      </w:r>
      <w:r w:rsidR="00EB053E">
        <w:rPr>
          <w:color w:val="000000"/>
          <w:sz w:val="28"/>
          <w:szCs w:val="28"/>
        </w:rPr>
        <w:t xml:space="preserve">досрочное утверждение председателя суда </w:t>
      </w:r>
      <w:r w:rsidR="00105CCA">
        <w:rPr>
          <w:color w:val="000000"/>
          <w:sz w:val="28"/>
          <w:szCs w:val="28"/>
        </w:rPr>
        <w:t>заведомо не отвечает требованиям федерального закона)</w:t>
      </w:r>
      <w:r w:rsidR="00912FB2">
        <w:rPr>
          <w:color w:val="000000"/>
          <w:sz w:val="28"/>
          <w:szCs w:val="28"/>
        </w:rPr>
        <w:t>,</w:t>
      </w:r>
      <w:r w:rsidRPr="00797A31">
        <w:rPr>
          <w:color w:val="000000"/>
          <w:sz w:val="28"/>
          <w:szCs w:val="28"/>
        </w:rPr>
        <w:t xml:space="preserve"> </w:t>
      </w:r>
      <w:r w:rsidR="0016550B" w:rsidRPr="00797A31">
        <w:rPr>
          <w:color w:val="000000"/>
          <w:sz w:val="28"/>
          <w:szCs w:val="28"/>
        </w:rPr>
        <w:t xml:space="preserve">свою зависимость от </w:t>
      </w:r>
      <w:r w:rsidR="00C047B4">
        <w:rPr>
          <w:color w:val="000000"/>
          <w:sz w:val="28"/>
          <w:szCs w:val="28"/>
        </w:rPr>
        <w:t xml:space="preserve">произвольных </w:t>
      </w:r>
      <w:r w:rsidR="0016550B" w:rsidRPr="00797A31">
        <w:rPr>
          <w:color w:val="000000"/>
          <w:sz w:val="28"/>
          <w:szCs w:val="28"/>
        </w:rPr>
        <w:t>действий ТПП, становиться вполне управляем со стороны организации использующей эти административные рычаги –</w:t>
      </w:r>
      <w:r w:rsidR="00912FB2">
        <w:rPr>
          <w:color w:val="000000"/>
          <w:sz w:val="28"/>
          <w:szCs w:val="28"/>
        </w:rPr>
        <w:t xml:space="preserve"> </w:t>
      </w:r>
      <w:r w:rsidR="0016550B" w:rsidRPr="00797A31">
        <w:rPr>
          <w:color w:val="000000"/>
          <w:sz w:val="28"/>
          <w:szCs w:val="28"/>
        </w:rPr>
        <w:t>соответствующей Торгово-промышленной палаты (в нашем примере - Торгово-промышленной палаты Восточной Сибири).</w:t>
      </w:r>
    </w:p>
    <w:p w:rsidR="00CC1453" w:rsidRPr="00797A31" w:rsidRDefault="0006721B" w:rsidP="00CC1453">
      <w:pPr>
        <w:shd w:val="clear" w:color="auto" w:fill="FFFFFF"/>
        <w:spacing w:after="60" w:line="360" w:lineRule="auto"/>
        <w:jc w:val="both"/>
        <w:outlineLvl w:val="0"/>
        <w:rPr>
          <w:sz w:val="28"/>
          <w:szCs w:val="28"/>
        </w:rPr>
      </w:pPr>
      <w:r w:rsidRPr="00797A31">
        <w:rPr>
          <w:sz w:val="28"/>
          <w:szCs w:val="28"/>
        </w:rPr>
        <w:lastRenderedPageBreak/>
        <w:t xml:space="preserve">       </w:t>
      </w:r>
      <w:r w:rsidR="009E0BA7">
        <w:rPr>
          <w:sz w:val="28"/>
          <w:szCs w:val="28"/>
        </w:rPr>
        <w:t xml:space="preserve"> </w:t>
      </w:r>
      <w:r w:rsidR="0016550B" w:rsidRPr="00797A31">
        <w:rPr>
          <w:sz w:val="28"/>
          <w:szCs w:val="28"/>
        </w:rPr>
        <w:t>Формиров</w:t>
      </w:r>
      <w:r w:rsidR="00635725" w:rsidRPr="00797A31">
        <w:rPr>
          <w:sz w:val="28"/>
          <w:szCs w:val="28"/>
        </w:rPr>
        <w:t>ание самостоятельной от</w:t>
      </w:r>
      <w:r w:rsidR="0016550B" w:rsidRPr="00797A31">
        <w:rPr>
          <w:sz w:val="28"/>
          <w:szCs w:val="28"/>
        </w:rPr>
        <w:t>р</w:t>
      </w:r>
      <w:r w:rsidR="00635725" w:rsidRPr="00797A31">
        <w:rPr>
          <w:sz w:val="28"/>
          <w:szCs w:val="28"/>
        </w:rPr>
        <w:t>а</w:t>
      </w:r>
      <w:r w:rsidR="0016550B" w:rsidRPr="00797A31">
        <w:rPr>
          <w:sz w:val="28"/>
          <w:szCs w:val="28"/>
        </w:rPr>
        <w:t xml:space="preserve">сли частного процессуального права, </w:t>
      </w:r>
      <w:r w:rsidR="00105CCA">
        <w:rPr>
          <w:sz w:val="28"/>
          <w:szCs w:val="28"/>
        </w:rPr>
        <w:t xml:space="preserve">существенное </w:t>
      </w:r>
      <w:proofErr w:type="gramStart"/>
      <w:r w:rsidR="0016550B" w:rsidRPr="00797A31">
        <w:rPr>
          <w:sz w:val="28"/>
          <w:szCs w:val="28"/>
        </w:rPr>
        <w:t>расширение  практики</w:t>
      </w:r>
      <w:proofErr w:type="gramEnd"/>
      <w:r w:rsidR="0016550B" w:rsidRPr="00797A31">
        <w:rPr>
          <w:sz w:val="28"/>
          <w:szCs w:val="28"/>
        </w:rPr>
        <w:t xml:space="preserve"> третейского разбирательства  требует серьезного пересмотра правовых норм Федерального закона </w:t>
      </w:r>
      <w:r w:rsidR="00C2741C">
        <w:rPr>
          <w:sz w:val="28"/>
          <w:szCs w:val="28"/>
        </w:rPr>
        <w:t xml:space="preserve">           «</w:t>
      </w:r>
      <w:r w:rsidR="0016550B" w:rsidRPr="00797A31">
        <w:rPr>
          <w:sz w:val="28"/>
          <w:szCs w:val="28"/>
        </w:rPr>
        <w:t>О третейских судах в РФ</w:t>
      </w:r>
      <w:r w:rsidR="00C2741C">
        <w:rPr>
          <w:sz w:val="28"/>
          <w:szCs w:val="28"/>
        </w:rPr>
        <w:t>»</w:t>
      </w:r>
      <w:r w:rsidR="00635725" w:rsidRPr="00797A31">
        <w:rPr>
          <w:sz w:val="28"/>
          <w:szCs w:val="28"/>
        </w:rPr>
        <w:t xml:space="preserve"> </w:t>
      </w:r>
      <w:r w:rsidR="00912FB2">
        <w:rPr>
          <w:sz w:val="28"/>
          <w:szCs w:val="28"/>
        </w:rPr>
        <w:t>в целях</w:t>
      </w:r>
      <w:r w:rsidR="00635725" w:rsidRPr="00797A31">
        <w:rPr>
          <w:sz w:val="28"/>
          <w:szCs w:val="28"/>
        </w:rPr>
        <w:t xml:space="preserve"> установления </w:t>
      </w:r>
      <w:r w:rsidR="00EB053E">
        <w:rPr>
          <w:sz w:val="28"/>
          <w:szCs w:val="28"/>
        </w:rPr>
        <w:t xml:space="preserve">правовых </w:t>
      </w:r>
      <w:r w:rsidR="00635725" w:rsidRPr="00797A31">
        <w:rPr>
          <w:sz w:val="28"/>
          <w:szCs w:val="28"/>
        </w:rPr>
        <w:t>гарантий независимости третейских судей</w:t>
      </w:r>
      <w:r w:rsidR="00B807E8">
        <w:rPr>
          <w:sz w:val="28"/>
          <w:szCs w:val="28"/>
        </w:rPr>
        <w:t>,</w:t>
      </w:r>
      <w:r w:rsidR="00635725" w:rsidRPr="00797A31">
        <w:rPr>
          <w:sz w:val="28"/>
          <w:szCs w:val="28"/>
        </w:rPr>
        <w:t xml:space="preserve"> </w:t>
      </w:r>
      <w:r w:rsidR="00B807E8">
        <w:rPr>
          <w:sz w:val="28"/>
          <w:szCs w:val="28"/>
        </w:rPr>
        <w:t xml:space="preserve">председателей третейских судов  </w:t>
      </w:r>
      <w:r w:rsidR="00635725" w:rsidRPr="00797A31">
        <w:rPr>
          <w:sz w:val="28"/>
          <w:szCs w:val="28"/>
        </w:rPr>
        <w:t>от организаций, созда</w:t>
      </w:r>
      <w:r w:rsidR="00B807E8">
        <w:rPr>
          <w:sz w:val="28"/>
          <w:szCs w:val="28"/>
        </w:rPr>
        <w:t>ющ</w:t>
      </w:r>
      <w:r w:rsidR="00635725" w:rsidRPr="00797A31">
        <w:rPr>
          <w:sz w:val="28"/>
          <w:szCs w:val="28"/>
        </w:rPr>
        <w:t xml:space="preserve">их третейские суды. В противном случае, все действующие третейские суды, в том числе и третейские суды торгово-промышленных палат, </w:t>
      </w:r>
      <w:proofErr w:type="gramStart"/>
      <w:r w:rsidR="00635725" w:rsidRPr="00797A31">
        <w:rPr>
          <w:sz w:val="28"/>
          <w:szCs w:val="28"/>
        </w:rPr>
        <w:t>могут  рассматриваться</w:t>
      </w:r>
      <w:proofErr w:type="gramEnd"/>
      <w:r w:rsidR="00635725" w:rsidRPr="00797A31">
        <w:rPr>
          <w:sz w:val="28"/>
          <w:szCs w:val="28"/>
        </w:rPr>
        <w:t xml:space="preserve"> в качестве «карманных», т.е. напрямую зависимых от создавших их организаций.</w:t>
      </w:r>
    </w:p>
    <w:p w:rsidR="00DF3CD7" w:rsidRPr="00797A31" w:rsidRDefault="00DF3CD7" w:rsidP="00DF3CD7">
      <w:pPr>
        <w:shd w:val="clear" w:color="auto" w:fill="FFFFFF"/>
        <w:spacing w:after="60" w:line="360" w:lineRule="auto"/>
        <w:jc w:val="both"/>
        <w:outlineLvl w:val="0"/>
        <w:rPr>
          <w:color w:val="373737"/>
          <w:kern w:val="36"/>
          <w:sz w:val="28"/>
          <w:szCs w:val="28"/>
        </w:rPr>
      </w:pPr>
    </w:p>
    <w:p w:rsidR="003D1E0A" w:rsidRPr="00797A31" w:rsidRDefault="00DF3CD7" w:rsidP="00DF3CD7">
      <w:pPr>
        <w:tabs>
          <w:tab w:val="left" w:pos="2640"/>
        </w:tabs>
        <w:rPr>
          <w:sz w:val="28"/>
          <w:szCs w:val="28"/>
        </w:rPr>
      </w:pPr>
      <w:r w:rsidRPr="00797A31">
        <w:rPr>
          <w:sz w:val="28"/>
          <w:szCs w:val="28"/>
        </w:rPr>
        <w:tab/>
        <w:t xml:space="preserve"> </w:t>
      </w:r>
    </w:p>
    <w:sectPr w:rsidR="003D1E0A" w:rsidRPr="00797A31" w:rsidSect="001A1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9A" w:rsidRDefault="00A81B9A" w:rsidP="00DF2AF6">
      <w:r>
        <w:separator/>
      </w:r>
    </w:p>
  </w:endnote>
  <w:endnote w:type="continuationSeparator" w:id="0">
    <w:p w:rsidR="00A81B9A" w:rsidRDefault="00A81B9A" w:rsidP="00DF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9A" w:rsidRDefault="00A81B9A" w:rsidP="00DF2AF6">
      <w:r>
        <w:separator/>
      </w:r>
    </w:p>
  </w:footnote>
  <w:footnote w:type="continuationSeparator" w:id="0">
    <w:p w:rsidR="00A81B9A" w:rsidRDefault="00A81B9A" w:rsidP="00DF2AF6">
      <w:r>
        <w:continuationSeparator/>
      </w:r>
    </w:p>
  </w:footnote>
  <w:footnote w:id="1">
    <w:p w:rsidR="00DF2AF6" w:rsidRDefault="00DF2AF6">
      <w:pPr>
        <w:pStyle w:val="a7"/>
      </w:pPr>
      <w:r>
        <w:rPr>
          <w:rStyle w:val="a9"/>
        </w:rPr>
        <w:footnoteRef/>
      </w:r>
      <w:r>
        <w:t xml:space="preserve"> </w:t>
      </w:r>
      <w:r w:rsidRPr="00DF2AF6">
        <w:t>Сулейменов М. Частное процессуальное право (право альтернативного разрешения споров) // Юрист. 2011. №2. С.12-19</w:t>
      </w:r>
      <w:r>
        <w:t>.</w:t>
      </w:r>
    </w:p>
  </w:footnote>
  <w:footnote w:id="2">
    <w:p w:rsidR="00DF2AF6" w:rsidRDefault="00DF2AF6">
      <w:pPr>
        <w:pStyle w:val="a7"/>
      </w:pPr>
      <w:r>
        <w:rPr>
          <w:rStyle w:val="a9"/>
        </w:rPr>
        <w:footnoteRef/>
      </w:r>
      <w:r>
        <w:t xml:space="preserve"> </w:t>
      </w:r>
      <w:r w:rsidRPr="00DF2AF6">
        <w:t>Севастьянов Г.В. Концепция частного процессуального права (права альтернативного разрешения споров) // Третейский суд. 2009. № 1. С. 25-32.</w:t>
      </w:r>
    </w:p>
  </w:footnote>
  <w:footnote w:id="3">
    <w:p w:rsidR="00DF2AF6" w:rsidRDefault="00DF2AF6">
      <w:pPr>
        <w:pStyle w:val="a7"/>
      </w:pPr>
      <w:r>
        <w:rPr>
          <w:rStyle w:val="a9"/>
        </w:rPr>
        <w:footnoteRef/>
      </w:r>
      <w:r>
        <w:t xml:space="preserve"> </w:t>
      </w:r>
      <w:r>
        <w:t>См.</w:t>
      </w:r>
      <w:r w:rsidRPr="00DF2AF6">
        <w:t xml:space="preserve"> п. 24 Информационного письма Президиума Высшего Арбитражного Суда РФ от 22 декабря 2005 г. № 96 // РГ-Бизнес. 2006. 28 февр.</w:t>
      </w:r>
    </w:p>
  </w:footnote>
  <w:footnote w:id="4">
    <w:p w:rsidR="00DF2AF6" w:rsidRDefault="00DF2AF6">
      <w:pPr>
        <w:pStyle w:val="a7"/>
      </w:pPr>
      <w:r>
        <w:rPr>
          <w:rStyle w:val="a9"/>
        </w:rPr>
        <w:footnoteRef/>
      </w:r>
      <w:r>
        <w:t xml:space="preserve"> </w:t>
      </w:r>
      <w:r w:rsidRPr="00DF2AF6">
        <w:t xml:space="preserve">см. : Сайт ТПП Восточной Сибири. [Электронный ресурс]: </w:t>
      </w:r>
      <w:hyperlink r:id="rId1" w:history="1">
        <w:r w:rsidRPr="00DF2AF6">
          <w:rPr>
            <w:rStyle w:val="a5"/>
          </w:rPr>
          <w:t>http://ccies.ru/services/tstppvs/</w:t>
        </w:r>
      </w:hyperlink>
      <w:r w:rsidRPr="00DF2AF6">
        <w:t xml:space="preserve"> Дата обращения: 24 июня 2013г.).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3B4"/>
    <w:multiLevelType w:val="hybridMultilevel"/>
    <w:tmpl w:val="863E604E"/>
    <w:lvl w:ilvl="0" w:tplc="90AEE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405835"/>
    <w:multiLevelType w:val="hybridMultilevel"/>
    <w:tmpl w:val="746818C2"/>
    <w:lvl w:ilvl="0" w:tplc="B52609B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
    <w:nsid w:val="1CE23623"/>
    <w:multiLevelType w:val="hybridMultilevel"/>
    <w:tmpl w:val="D6063B9E"/>
    <w:lvl w:ilvl="0" w:tplc="2BA6E5FE">
      <w:start w:val="1"/>
      <w:numFmt w:val="decimal"/>
      <w:lvlText w:val="%1."/>
      <w:lvlJc w:val="left"/>
      <w:pPr>
        <w:ind w:left="948" w:hanging="372"/>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38427E8F"/>
    <w:multiLevelType w:val="hybridMultilevel"/>
    <w:tmpl w:val="6CA08DC6"/>
    <w:lvl w:ilvl="0" w:tplc="AB788728">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nsid w:val="4D266B30"/>
    <w:multiLevelType w:val="hybridMultilevel"/>
    <w:tmpl w:val="763E83A6"/>
    <w:lvl w:ilvl="0" w:tplc="68E0DCB4">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1"/>
    <w:rsid w:val="0001570C"/>
    <w:rsid w:val="00053EF4"/>
    <w:rsid w:val="0006721B"/>
    <w:rsid w:val="000C317B"/>
    <w:rsid w:val="000C515F"/>
    <w:rsid w:val="00105CCA"/>
    <w:rsid w:val="00111434"/>
    <w:rsid w:val="0016550B"/>
    <w:rsid w:val="001876F3"/>
    <w:rsid w:val="00193974"/>
    <w:rsid w:val="001A1D36"/>
    <w:rsid w:val="001A52F8"/>
    <w:rsid w:val="001F1765"/>
    <w:rsid w:val="00247AAC"/>
    <w:rsid w:val="00266FF1"/>
    <w:rsid w:val="00285A80"/>
    <w:rsid w:val="0028693A"/>
    <w:rsid w:val="002B47CA"/>
    <w:rsid w:val="002D2015"/>
    <w:rsid w:val="00303D94"/>
    <w:rsid w:val="0034160B"/>
    <w:rsid w:val="00346728"/>
    <w:rsid w:val="003831AF"/>
    <w:rsid w:val="00392805"/>
    <w:rsid w:val="003D1E0A"/>
    <w:rsid w:val="003E044B"/>
    <w:rsid w:val="003E05C6"/>
    <w:rsid w:val="00435869"/>
    <w:rsid w:val="005014E7"/>
    <w:rsid w:val="00504E27"/>
    <w:rsid w:val="00511F13"/>
    <w:rsid w:val="00571FA0"/>
    <w:rsid w:val="005B4936"/>
    <w:rsid w:val="00635725"/>
    <w:rsid w:val="006459D8"/>
    <w:rsid w:val="00677D6A"/>
    <w:rsid w:val="00701FC6"/>
    <w:rsid w:val="0074050F"/>
    <w:rsid w:val="00780D8C"/>
    <w:rsid w:val="00797A31"/>
    <w:rsid w:val="007A3C3D"/>
    <w:rsid w:val="007A4556"/>
    <w:rsid w:val="00810499"/>
    <w:rsid w:val="00836D95"/>
    <w:rsid w:val="00852DEA"/>
    <w:rsid w:val="00865F56"/>
    <w:rsid w:val="00882195"/>
    <w:rsid w:val="008D0A1E"/>
    <w:rsid w:val="00912FB2"/>
    <w:rsid w:val="009172C9"/>
    <w:rsid w:val="0098454A"/>
    <w:rsid w:val="0098688F"/>
    <w:rsid w:val="009A5C12"/>
    <w:rsid w:val="009B1EDD"/>
    <w:rsid w:val="009B7EF5"/>
    <w:rsid w:val="009C6943"/>
    <w:rsid w:val="009E0BA7"/>
    <w:rsid w:val="00A0649C"/>
    <w:rsid w:val="00A6178C"/>
    <w:rsid w:val="00A81B9A"/>
    <w:rsid w:val="00A8239D"/>
    <w:rsid w:val="00AD096B"/>
    <w:rsid w:val="00B807E8"/>
    <w:rsid w:val="00B96EB3"/>
    <w:rsid w:val="00C047B4"/>
    <w:rsid w:val="00C062FF"/>
    <w:rsid w:val="00C2741C"/>
    <w:rsid w:val="00C43EBD"/>
    <w:rsid w:val="00C64515"/>
    <w:rsid w:val="00C86F96"/>
    <w:rsid w:val="00CB5A4F"/>
    <w:rsid w:val="00CC1453"/>
    <w:rsid w:val="00CF791A"/>
    <w:rsid w:val="00D21B27"/>
    <w:rsid w:val="00D8133E"/>
    <w:rsid w:val="00D90293"/>
    <w:rsid w:val="00DB761E"/>
    <w:rsid w:val="00DE71C4"/>
    <w:rsid w:val="00DF2AF6"/>
    <w:rsid w:val="00DF3CD7"/>
    <w:rsid w:val="00E4341E"/>
    <w:rsid w:val="00EB053E"/>
    <w:rsid w:val="00F431E7"/>
    <w:rsid w:val="00F5246B"/>
    <w:rsid w:val="00F64E52"/>
    <w:rsid w:val="00FB45E2"/>
    <w:rsid w:val="00FE7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EB1A49-847D-4966-B6E3-DCE09712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FF1"/>
    <w:rPr>
      <w:rFonts w:ascii="Times New Roman" w:eastAsia="Times New Roman" w:hAnsi="Times New Roman"/>
      <w:sz w:val="24"/>
      <w:szCs w:val="24"/>
    </w:rPr>
  </w:style>
  <w:style w:type="paragraph" w:styleId="1">
    <w:name w:val="heading 1"/>
    <w:basedOn w:val="a"/>
    <w:link w:val="10"/>
    <w:uiPriority w:val="9"/>
    <w:qFormat/>
    <w:rsid w:val="00780D8C"/>
    <w:pPr>
      <w:spacing w:before="100" w:beforeAutospacing="1" w:after="100" w:afterAutospacing="1"/>
      <w:outlineLvl w:val="0"/>
    </w:pPr>
    <w:rPr>
      <w:b/>
      <w:bCs/>
      <w:kern w:val="36"/>
      <w:sz w:val="48"/>
      <w:szCs w:val="48"/>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D8C"/>
    <w:pPr>
      <w:spacing w:before="100" w:beforeAutospacing="1" w:after="100" w:afterAutospacing="1"/>
    </w:pPr>
  </w:style>
  <w:style w:type="character" w:styleId="a4">
    <w:name w:val="Strong"/>
    <w:uiPriority w:val="22"/>
    <w:qFormat/>
    <w:rsid w:val="00780D8C"/>
    <w:rPr>
      <w:b/>
      <w:bCs/>
    </w:rPr>
  </w:style>
  <w:style w:type="character" w:customStyle="1" w:styleId="10">
    <w:name w:val="Заголовок 1 Знак"/>
    <w:link w:val="1"/>
    <w:uiPriority w:val="9"/>
    <w:rsid w:val="00780D8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80D8C"/>
  </w:style>
  <w:style w:type="character" w:styleId="a5">
    <w:name w:val="Hyperlink"/>
    <w:uiPriority w:val="99"/>
    <w:unhideWhenUsed/>
    <w:rsid w:val="00111434"/>
    <w:rPr>
      <w:color w:val="0000FF"/>
      <w:u w:val="single"/>
    </w:rPr>
  </w:style>
  <w:style w:type="paragraph" w:styleId="a6">
    <w:name w:val="List Paragraph"/>
    <w:basedOn w:val="a"/>
    <w:uiPriority w:val="34"/>
    <w:qFormat/>
    <w:rsid w:val="00B96EB3"/>
    <w:pPr>
      <w:ind w:left="720"/>
      <w:contextualSpacing/>
    </w:pPr>
  </w:style>
  <w:style w:type="paragraph" w:styleId="a7">
    <w:name w:val="footnote text"/>
    <w:basedOn w:val="a"/>
    <w:link w:val="a8"/>
    <w:uiPriority w:val="99"/>
    <w:semiHidden/>
    <w:unhideWhenUsed/>
    <w:rsid w:val="00DF2AF6"/>
    <w:rPr>
      <w:sz w:val="20"/>
      <w:szCs w:val="20"/>
      <w:lang w:val="x-none" w:eastAsia="x-none"/>
    </w:rPr>
  </w:style>
  <w:style w:type="character" w:customStyle="1" w:styleId="a8">
    <w:name w:val="Текст сноски Знак"/>
    <w:link w:val="a7"/>
    <w:uiPriority w:val="99"/>
    <w:semiHidden/>
    <w:rsid w:val="00DF2AF6"/>
    <w:rPr>
      <w:rFonts w:ascii="Times New Roman" w:eastAsia="Times New Roman" w:hAnsi="Times New Roman"/>
    </w:rPr>
  </w:style>
  <w:style w:type="character" w:styleId="a9">
    <w:name w:val="footnote reference"/>
    <w:uiPriority w:val="99"/>
    <w:semiHidden/>
    <w:unhideWhenUsed/>
    <w:rsid w:val="00DF2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00842">
      <w:bodyDiv w:val="1"/>
      <w:marLeft w:val="0"/>
      <w:marRight w:val="0"/>
      <w:marTop w:val="0"/>
      <w:marBottom w:val="0"/>
      <w:divBdr>
        <w:top w:val="none" w:sz="0" w:space="0" w:color="auto"/>
        <w:left w:val="none" w:sz="0" w:space="0" w:color="auto"/>
        <w:bottom w:val="none" w:sz="0" w:space="0" w:color="auto"/>
        <w:right w:val="none" w:sz="0" w:space="0" w:color="auto"/>
      </w:divBdr>
    </w:div>
    <w:div w:id="774907336">
      <w:bodyDiv w:val="1"/>
      <w:marLeft w:val="0"/>
      <w:marRight w:val="0"/>
      <w:marTop w:val="0"/>
      <w:marBottom w:val="0"/>
      <w:divBdr>
        <w:top w:val="none" w:sz="0" w:space="0" w:color="auto"/>
        <w:left w:val="none" w:sz="0" w:space="0" w:color="auto"/>
        <w:bottom w:val="none" w:sz="0" w:space="0" w:color="auto"/>
        <w:right w:val="none" w:sz="0" w:space="0" w:color="auto"/>
      </w:divBdr>
    </w:div>
    <w:div w:id="1043137429">
      <w:bodyDiv w:val="1"/>
      <w:marLeft w:val="0"/>
      <w:marRight w:val="0"/>
      <w:marTop w:val="0"/>
      <w:marBottom w:val="0"/>
      <w:divBdr>
        <w:top w:val="none" w:sz="0" w:space="0" w:color="auto"/>
        <w:left w:val="none" w:sz="0" w:space="0" w:color="auto"/>
        <w:bottom w:val="none" w:sz="0" w:space="0" w:color="auto"/>
        <w:right w:val="none" w:sz="0" w:space="0" w:color="auto"/>
      </w:divBdr>
      <w:divsChild>
        <w:div w:id="50902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cies.ru/services/tstppv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CBF79-7BD7-482B-AEC8-8F98DE34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11585</CharactersWithSpaces>
  <SharedDoc>false</SharedDoc>
  <HLinks>
    <vt:vector size="6" baseType="variant">
      <vt:variant>
        <vt:i4>2228268</vt:i4>
      </vt:variant>
      <vt:variant>
        <vt:i4>0</vt:i4>
      </vt:variant>
      <vt:variant>
        <vt:i4>0</vt:i4>
      </vt:variant>
      <vt:variant>
        <vt:i4>5</vt:i4>
      </vt:variant>
      <vt:variant>
        <vt:lpwstr>http://ccies.ru/services/tstppvs/-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Повелитель</dc:creator>
  <cp:keywords/>
  <cp:lastModifiedBy>joker</cp:lastModifiedBy>
  <cp:revision>2</cp:revision>
  <dcterms:created xsi:type="dcterms:W3CDTF">2013-06-26T08:49:00Z</dcterms:created>
  <dcterms:modified xsi:type="dcterms:W3CDTF">2013-06-26T08:49:00Z</dcterms:modified>
</cp:coreProperties>
</file>