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D5" w:rsidRPr="00472BDB" w:rsidRDefault="009271D5" w:rsidP="005706E8">
      <w:pPr>
        <w:ind w:firstLine="720"/>
        <w:jc w:val="right"/>
        <w:rPr>
          <w:b/>
          <w:sz w:val="28"/>
          <w:szCs w:val="28"/>
        </w:rPr>
      </w:pPr>
      <w:r w:rsidRPr="00472BDB">
        <w:rPr>
          <w:b/>
          <w:sz w:val="28"/>
          <w:szCs w:val="28"/>
        </w:rPr>
        <w:t>М.В. Архипова</w:t>
      </w:r>
    </w:p>
    <w:p w:rsidR="009271D5" w:rsidRPr="00472BDB" w:rsidRDefault="005706E8" w:rsidP="005706E8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к.ю.н., </w:t>
      </w:r>
      <w:r w:rsidR="00472BDB">
        <w:rPr>
          <w:b/>
          <w:sz w:val="28"/>
          <w:szCs w:val="28"/>
        </w:rPr>
        <w:t>з</w:t>
      </w:r>
      <w:r w:rsidR="009271D5" w:rsidRPr="00472BDB">
        <w:rPr>
          <w:b/>
          <w:sz w:val="28"/>
          <w:szCs w:val="28"/>
        </w:rPr>
        <w:t>ав.</w:t>
      </w:r>
      <w:r w:rsidR="00472BDB" w:rsidRPr="00472BDB">
        <w:rPr>
          <w:b/>
          <w:sz w:val="28"/>
          <w:szCs w:val="28"/>
        </w:rPr>
        <w:t xml:space="preserve"> </w:t>
      </w:r>
      <w:r w:rsidR="009271D5" w:rsidRPr="00472BDB">
        <w:rPr>
          <w:b/>
          <w:sz w:val="28"/>
          <w:szCs w:val="28"/>
        </w:rPr>
        <w:t>кафедрой</w:t>
      </w:r>
      <w:r>
        <w:rPr>
          <w:b/>
          <w:sz w:val="28"/>
          <w:szCs w:val="28"/>
        </w:rPr>
        <w:t>,  доцент</w:t>
      </w:r>
      <w:r w:rsidR="009271D5" w:rsidRPr="00472BDB">
        <w:rPr>
          <w:b/>
          <w:sz w:val="28"/>
          <w:szCs w:val="28"/>
        </w:rPr>
        <w:t xml:space="preserve"> общеправовых дисциплин факультета таможенного дела, права и управления Филиала ФГБОУ ВПО «Байкальский государственный университет экономики и права» </w:t>
      </w:r>
    </w:p>
    <w:p w:rsidR="00472BDB" w:rsidRPr="003F1614" w:rsidRDefault="003F1614" w:rsidP="00472BDB">
      <w:pPr>
        <w:spacing w:line="360" w:lineRule="auto"/>
        <w:ind w:firstLine="720"/>
        <w:jc w:val="right"/>
        <w:rPr>
          <w:b/>
          <w:sz w:val="28"/>
          <w:szCs w:val="28"/>
        </w:rPr>
      </w:pPr>
      <w:r w:rsidRPr="003F161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г. Якутск)</w:t>
      </w:r>
    </w:p>
    <w:p w:rsidR="009271D5" w:rsidRPr="00472BDB" w:rsidRDefault="009271D5" w:rsidP="005706E8">
      <w:pPr>
        <w:ind w:firstLine="720"/>
        <w:jc w:val="right"/>
        <w:rPr>
          <w:b/>
          <w:sz w:val="28"/>
          <w:szCs w:val="28"/>
        </w:rPr>
      </w:pPr>
      <w:r w:rsidRPr="00472BDB">
        <w:rPr>
          <w:b/>
          <w:sz w:val="28"/>
          <w:szCs w:val="28"/>
        </w:rPr>
        <w:t>Е.А. Редькина</w:t>
      </w:r>
    </w:p>
    <w:p w:rsidR="009271D5" w:rsidRPr="00472BDB" w:rsidRDefault="005706E8" w:rsidP="005706E8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к.ю.н., д</w:t>
      </w:r>
      <w:r w:rsidR="009271D5" w:rsidRPr="00472BDB">
        <w:rPr>
          <w:b/>
          <w:sz w:val="28"/>
          <w:szCs w:val="28"/>
        </w:rPr>
        <w:t xml:space="preserve">оцент кафедры общеправовых дисциплин факультета таможенного дела, права и управления Филиала ФГБОУ ВПО «Байкальский государственный университет экономики и права» </w:t>
      </w:r>
    </w:p>
    <w:p w:rsidR="005706E8" w:rsidRPr="00472BDB" w:rsidRDefault="005706E8" w:rsidP="005706E8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(г. Якутск)</w:t>
      </w:r>
    </w:p>
    <w:p w:rsidR="00472BDB" w:rsidRDefault="00472BDB" w:rsidP="005706E8">
      <w:pPr>
        <w:ind w:firstLine="720"/>
        <w:jc w:val="both"/>
        <w:rPr>
          <w:sz w:val="28"/>
          <w:szCs w:val="28"/>
        </w:rPr>
      </w:pPr>
    </w:p>
    <w:p w:rsidR="00472BDB" w:rsidRPr="00472BDB" w:rsidRDefault="00472BDB" w:rsidP="00472BDB">
      <w:pPr>
        <w:ind w:firstLine="720"/>
        <w:jc w:val="both"/>
        <w:rPr>
          <w:sz w:val="28"/>
          <w:szCs w:val="28"/>
        </w:rPr>
      </w:pPr>
    </w:p>
    <w:p w:rsidR="00472BDB" w:rsidRPr="009271D5" w:rsidRDefault="00472BDB" w:rsidP="00472BDB">
      <w:pPr>
        <w:ind w:firstLine="720"/>
        <w:jc w:val="center"/>
        <w:rPr>
          <w:b/>
          <w:sz w:val="28"/>
          <w:szCs w:val="28"/>
        </w:rPr>
      </w:pPr>
      <w:r w:rsidRPr="009271D5">
        <w:rPr>
          <w:b/>
          <w:sz w:val="28"/>
          <w:szCs w:val="28"/>
        </w:rPr>
        <w:t>О НЕКОТОРЫХ ПРОБЛЕМАХ ЗАОЧНОГО ПРОИЗВОДСТВА В ГРАЖДАНСКОМ СУДОПРОИЗВОДСТВЕ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производство в гражданском процессе можно определить как разбирательство гражданского дела в несколько упрощенном процессуальном порядке – при наличии согласия истца, и в отсутствие самого ответчика, который был надлежащим образом извещен о времени и месте судебного заседания и при этом </w:t>
      </w:r>
      <w:r w:rsidRPr="00200BAE">
        <w:rPr>
          <w:sz w:val="28"/>
          <w:szCs w:val="28"/>
        </w:rPr>
        <w:t>не сообщившего об уважительных причинах неявки и не просившего о рассмотрении дела в его отсутствие.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действующем Гражданском процессуальном кодексе РФ можно выделить следующее основание заочного производства – неявка в судебное заседание ответчика. При этом данное лицо (ответчик) должен быть извещен о времени и месте судебного заседания и, при этом, не сообщить причины неявки и не ходатайствовать о рассмотрении дела в его отсутствие.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 гражданско-процессуальном законодательстве можно определить следующие условия заочного производства: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00BAE">
        <w:rPr>
          <w:sz w:val="28"/>
          <w:szCs w:val="28"/>
        </w:rPr>
        <w:t>еявка ответчика в судебное заседание</w:t>
      </w:r>
      <w:r>
        <w:rPr>
          <w:sz w:val="28"/>
          <w:szCs w:val="28"/>
        </w:rPr>
        <w:t>;</w:t>
      </w:r>
      <w:r w:rsidRPr="00200BAE">
        <w:rPr>
          <w:sz w:val="28"/>
          <w:szCs w:val="28"/>
        </w:rPr>
        <w:t xml:space="preserve"> 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00BAE">
        <w:rPr>
          <w:sz w:val="28"/>
          <w:szCs w:val="28"/>
        </w:rPr>
        <w:t>звещение ответчика надлежащим образом о времени и месте судебного заседания</w:t>
      </w:r>
      <w:r>
        <w:rPr>
          <w:sz w:val="28"/>
          <w:szCs w:val="28"/>
        </w:rPr>
        <w:t>;</w:t>
      </w:r>
      <w:r w:rsidRPr="00200BAE">
        <w:rPr>
          <w:sz w:val="28"/>
          <w:szCs w:val="28"/>
        </w:rPr>
        <w:t xml:space="preserve"> 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00BAE">
        <w:rPr>
          <w:sz w:val="28"/>
          <w:szCs w:val="28"/>
        </w:rPr>
        <w:t>тсутствие сообщений от ответчика о наличии уважительных причин неявки в судебное заседание</w:t>
      </w:r>
      <w:r>
        <w:rPr>
          <w:sz w:val="28"/>
          <w:szCs w:val="28"/>
        </w:rPr>
        <w:t xml:space="preserve">; </w:t>
      </w:r>
    </w:p>
    <w:p w:rsidR="009271D5" w:rsidRPr="00200BAE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200BAE">
        <w:rPr>
          <w:sz w:val="28"/>
          <w:szCs w:val="28"/>
        </w:rPr>
        <w:t>тсутствие просьбы от ответчика о рассмотрении дела без его участия</w:t>
      </w:r>
      <w:r>
        <w:rPr>
          <w:sz w:val="28"/>
          <w:szCs w:val="28"/>
        </w:rPr>
        <w:t>;</w:t>
      </w:r>
      <w:r w:rsidRPr="00200B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00BAE">
        <w:rPr>
          <w:sz w:val="28"/>
          <w:szCs w:val="28"/>
        </w:rPr>
        <w:t>огласие явившегося в судебное заседание истца на рассмотрение дела в порядке заочного производства.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самом заочном производстве можно выделить следующие стадии: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 w:rsidRPr="00200BAE">
        <w:rPr>
          <w:sz w:val="28"/>
          <w:szCs w:val="28"/>
        </w:rPr>
        <w:t xml:space="preserve">1) возбуждение производства; 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 w:rsidRPr="00200BAE">
        <w:rPr>
          <w:sz w:val="28"/>
          <w:szCs w:val="28"/>
        </w:rPr>
        <w:t xml:space="preserve">2) рассмотрение дела по существу в судебном заседании и принятие заочного решения; 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 w:rsidRPr="00200BAE">
        <w:rPr>
          <w:sz w:val="28"/>
          <w:szCs w:val="28"/>
        </w:rPr>
        <w:t xml:space="preserve">3) обжалование заочного решения в суд, его вынесший, отмена заочного решения; 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 w:rsidRPr="00200BAE">
        <w:rPr>
          <w:sz w:val="28"/>
          <w:szCs w:val="28"/>
        </w:rPr>
        <w:t xml:space="preserve">4) возобновление рассмотрения дела. 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</w:t>
      </w:r>
      <w:r w:rsidRPr="00200BAE">
        <w:rPr>
          <w:sz w:val="28"/>
          <w:szCs w:val="28"/>
        </w:rPr>
        <w:t xml:space="preserve">ассмотрение дела по существу и судебное разбирательство </w:t>
      </w:r>
      <w:r>
        <w:rPr>
          <w:sz w:val="28"/>
          <w:szCs w:val="28"/>
        </w:rPr>
        <w:t>при</w:t>
      </w:r>
      <w:r w:rsidRPr="00200BAE">
        <w:rPr>
          <w:sz w:val="28"/>
          <w:szCs w:val="28"/>
        </w:rPr>
        <w:t xml:space="preserve"> заочном производстве производятся в упрощенной форме, хотя ст</w:t>
      </w:r>
      <w:r>
        <w:rPr>
          <w:sz w:val="28"/>
          <w:szCs w:val="28"/>
        </w:rPr>
        <w:t xml:space="preserve">атьей </w:t>
      </w:r>
      <w:r w:rsidRPr="00200BAE">
        <w:rPr>
          <w:sz w:val="28"/>
          <w:szCs w:val="28"/>
        </w:rPr>
        <w:t xml:space="preserve">234 ГПК РФ </w:t>
      </w:r>
      <w:r>
        <w:rPr>
          <w:sz w:val="28"/>
          <w:szCs w:val="28"/>
        </w:rPr>
        <w:t xml:space="preserve">и предусмотрен </w:t>
      </w:r>
      <w:r w:rsidRPr="00200BAE">
        <w:rPr>
          <w:sz w:val="28"/>
          <w:szCs w:val="28"/>
        </w:rPr>
        <w:t xml:space="preserve">общий порядок проведения судебного заседания. </w:t>
      </w:r>
      <w:r>
        <w:rPr>
          <w:sz w:val="28"/>
          <w:szCs w:val="28"/>
        </w:rPr>
        <w:t>Как правило, в процессе заочного производства не выявляются и, следовательно, не исследуются новые доказательства, что, как полагаем, связано с невозможностью изменить основание или предмет иска.</w:t>
      </w:r>
    </w:p>
    <w:p w:rsidR="009271D5" w:rsidRPr="00200BAE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упрощенная процедура заочного производства предполагает, что содержание решения суда отвечает всем правилам, установленным ГПК РФ и </w:t>
      </w:r>
      <w:r w:rsidRPr="00200BAE">
        <w:rPr>
          <w:sz w:val="28"/>
          <w:szCs w:val="28"/>
        </w:rPr>
        <w:t>состоит из вводной, описательной, мотивировочной и резолютивной частей.</w:t>
      </w:r>
    </w:p>
    <w:p w:rsidR="009271D5" w:rsidRDefault="009271D5" w:rsidP="009271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обжалования заочного решения суда, то ответчик может использовать два пути: во-первых, </w:t>
      </w:r>
      <w:r w:rsidRPr="00200BAE">
        <w:rPr>
          <w:sz w:val="28"/>
          <w:szCs w:val="28"/>
        </w:rPr>
        <w:t>пода</w:t>
      </w:r>
      <w:r>
        <w:rPr>
          <w:sz w:val="28"/>
          <w:szCs w:val="28"/>
        </w:rPr>
        <w:t>ть</w:t>
      </w:r>
      <w:r w:rsidRPr="00200BA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200BAE">
        <w:rPr>
          <w:sz w:val="28"/>
          <w:szCs w:val="28"/>
        </w:rPr>
        <w:t xml:space="preserve"> о его отмене в суд, рассматривавший дело, </w:t>
      </w:r>
      <w:r>
        <w:rPr>
          <w:sz w:val="28"/>
          <w:szCs w:val="28"/>
        </w:rPr>
        <w:t xml:space="preserve">во-вторых, </w:t>
      </w:r>
      <w:r w:rsidRPr="00200BAE">
        <w:rPr>
          <w:sz w:val="28"/>
          <w:szCs w:val="28"/>
        </w:rPr>
        <w:t>направ</w:t>
      </w:r>
      <w:r>
        <w:rPr>
          <w:sz w:val="28"/>
          <w:szCs w:val="28"/>
        </w:rPr>
        <w:t>ить</w:t>
      </w:r>
      <w:r w:rsidRPr="00200BAE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апелляционную</w:t>
      </w:r>
      <w:r w:rsidRPr="00200BAE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200BAE">
        <w:rPr>
          <w:sz w:val="28"/>
          <w:szCs w:val="28"/>
        </w:rPr>
        <w:t xml:space="preserve">. </w:t>
      </w:r>
      <w:r>
        <w:rPr>
          <w:sz w:val="28"/>
          <w:szCs w:val="28"/>
        </w:rPr>
        <w:t>Интересен тот момент, что истец имеет возможность только подачи апелляционной жалобы</w:t>
      </w:r>
      <w:r w:rsidR="003D793C">
        <w:rPr>
          <w:sz w:val="28"/>
          <w:szCs w:val="28"/>
        </w:rPr>
        <w:t>, то есть круг его полномочий по сравнению с ответчиком несколько уже.</w:t>
      </w:r>
    </w:p>
    <w:p w:rsidR="003D793C" w:rsidRDefault="009271D5" w:rsidP="009271D5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00BAE">
        <w:rPr>
          <w:bCs/>
          <w:sz w:val="28"/>
          <w:szCs w:val="28"/>
        </w:rPr>
        <w:t xml:space="preserve">Суд, рассмотрев заявление о пересмотре заочного решения, вправе своим определением: </w:t>
      </w:r>
    </w:p>
    <w:p w:rsidR="003D793C" w:rsidRDefault="009271D5" w:rsidP="009271D5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00BAE">
        <w:rPr>
          <w:bCs/>
          <w:sz w:val="28"/>
          <w:szCs w:val="28"/>
        </w:rPr>
        <w:t xml:space="preserve">1) отказать в удовлетворении заявления; </w:t>
      </w:r>
    </w:p>
    <w:p w:rsidR="003D793C" w:rsidRDefault="009271D5" w:rsidP="009271D5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00BAE">
        <w:rPr>
          <w:bCs/>
          <w:sz w:val="28"/>
          <w:szCs w:val="28"/>
        </w:rPr>
        <w:lastRenderedPageBreak/>
        <w:t xml:space="preserve">2) отменить заочное решение и возобновить рассмотрение дела по существу в том же или в ином составе судей. </w:t>
      </w:r>
    </w:p>
    <w:p w:rsidR="003D793C" w:rsidRDefault="003D793C" w:rsidP="003D7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согласно части 1 статьи 237 ГПК РФ, ответчик имеет право обжаловать заочное решение суда в течение 7 дней с момента вручения ему копии данного решения. Между тем, следует поддержать мнение тех процессуалистов, которые считают, что указание на момент начала течения срока – как с момента </w:t>
      </w:r>
      <w:r w:rsidR="009271D5" w:rsidRPr="00BA463E">
        <w:rPr>
          <w:sz w:val="28"/>
          <w:szCs w:val="28"/>
        </w:rPr>
        <w:t xml:space="preserve">вручения ответчику копии </w:t>
      </w:r>
      <w:r>
        <w:rPr>
          <w:sz w:val="28"/>
          <w:szCs w:val="28"/>
        </w:rPr>
        <w:t xml:space="preserve">заочного судебного </w:t>
      </w:r>
      <w:r w:rsidR="009271D5" w:rsidRPr="00BA463E">
        <w:rPr>
          <w:sz w:val="28"/>
          <w:szCs w:val="28"/>
        </w:rPr>
        <w:t xml:space="preserve">решения, представляется </w:t>
      </w:r>
      <w:r>
        <w:rPr>
          <w:sz w:val="28"/>
          <w:szCs w:val="28"/>
        </w:rPr>
        <w:t xml:space="preserve">весьма </w:t>
      </w:r>
      <w:r w:rsidR="009271D5" w:rsidRPr="00BA463E">
        <w:rPr>
          <w:sz w:val="28"/>
          <w:szCs w:val="28"/>
        </w:rPr>
        <w:t xml:space="preserve">спорным. </w:t>
      </w:r>
      <w:r>
        <w:rPr>
          <w:sz w:val="28"/>
          <w:szCs w:val="28"/>
        </w:rPr>
        <w:t>Так, возникает закономерный вопрос о том, почему право на подачу жалобы возникает с момента вручения ответчику копии заочного судебного решения, а не с момента принятия самого заочного судебного решения. Думается, что данный вопрос требует научной проработки, законодательного определения и внесения соответствующих изменений в ГПК РФ.</w:t>
      </w:r>
    </w:p>
    <w:p w:rsidR="003D793C" w:rsidRDefault="003D793C" w:rsidP="003D79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3D793C" w:rsidSect="0069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1D5"/>
    <w:rsid w:val="001C2304"/>
    <w:rsid w:val="003D793C"/>
    <w:rsid w:val="003F1614"/>
    <w:rsid w:val="00472BDB"/>
    <w:rsid w:val="004A2D9A"/>
    <w:rsid w:val="005706E8"/>
    <w:rsid w:val="00691FDC"/>
    <w:rsid w:val="009271D5"/>
    <w:rsid w:val="00E72572"/>
    <w:rsid w:val="00F4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D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1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КузнецоваМВ</cp:lastModifiedBy>
  <cp:revision>6</cp:revision>
  <dcterms:created xsi:type="dcterms:W3CDTF">2013-06-25T07:38:00Z</dcterms:created>
  <dcterms:modified xsi:type="dcterms:W3CDTF">2013-06-26T07:23:00Z</dcterms:modified>
</cp:coreProperties>
</file>