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D5E" w:rsidRPr="007718A5" w:rsidRDefault="007718A5" w:rsidP="00A45D5E">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М.М. Колесникова</w:t>
      </w:r>
      <w:r w:rsidR="002145EB" w:rsidRPr="00A45D5E">
        <w:rPr>
          <w:rFonts w:ascii="Times New Roman" w:hAnsi="Times New Roman" w:cs="Times New Roman"/>
          <w:b/>
          <w:sz w:val="28"/>
          <w:szCs w:val="28"/>
        </w:rPr>
        <w:t xml:space="preserve"> </w:t>
      </w:r>
    </w:p>
    <w:p w:rsidR="00A45D5E" w:rsidRPr="007718A5" w:rsidRDefault="002145EB" w:rsidP="00A45D5E">
      <w:pPr>
        <w:spacing w:after="0" w:line="240" w:lineRule="auto"/>
        <w:jc w:val="right"/>
        <w:rPr>
          <w:rFonts w:ascii="Times New Roman" w:eastAsia="Times New Roman" w:hAnsi="Times New Roman" w:cs="Times New Roman"/>
          <w:b/>
          <w:color w:val="000000"/>
          <w:sz w:val="28"/>
          <w:szCs w:val="28"/>
        </w:rPr>
      </w:pPr>
      <w:r w:rsidRPr="007718A5">
        <w:rPr>
          <w:rFonts w:ascii="Times New Roman" w:eastAsia="Times New Roman" w:hAnsi="Times New Roman" w:cs="Times New Roman"/>
          <w:b/>
          <w:color w:val="000000"/>
          <w:sz w:val="28"/>
          <w:szCs w:val="28"/>
        </w:rPr>
        <w:t>к.ю.н.,</w:t>
      </w:r>
      <w:r w:rsidR="00A45D5E" w:rsidRPr="007718A5">
        <w:rPr>
          <w:rFonts w:ascii="Times New Roman" w:eastAsia="Times New Roman" w:hAnsi="Times New Roman" w:cs="Times New Roman"/>
          <w:b/>
          <w:color w:val="000000"/>
          <w:sz w:val="28"/>
          <w:szCs w:val="28"/>
        </w:rPr>
        <w:t xml:space="preserve"> </w:t>
      </w:r>
      <w:r w:rsidRPr="007718A5">
        <w:rPr>
          <w:rFonts w:ascii="Times New Roman" w:eastAsia="Times New Roman" w:hAnsi="Times New Roman" w:cs="Times New Roman"/>
          <w:b/>
          <w:color w:val="000000"/>
          <w:sz w:val="28"/>
          <w:szCs w:val="28"/>
        </w:rPr>
        <w:t>доцент кафедры</w:t>
      </w:r>
      <w:r w:rsidR="00A45D5E" w:rsidRPr="007718A5">
        <w:rPr>
          <w:rFonts w:ascii="Times New Roman" w:eastAsia="Times New Roman" w:hAnsi="Times New Roman" w:cs="Times New Roman"/>
          <w:b/>
          <w:color w:val="000000"/>
          <w:sz w:val="28"/>
          <w:szCs w:val="28"/>
        </w:rPr>
        <w:t xml:space="preserve"> гражданского права и гражданского процесса</w:t>
      </w:r>
      <w:r w:rsidRPr="007718A5">
        <w:rPr>
          <w:rFonts w:ascii="Times New Roman" w:eastAsia="Times New Roman" w:hAnsi="Times New Roman" w:cs="Times New Roman"/>
          <w:b/>
          <w:color w:val="000000"/>
          <w:sz w:val="28"/>
          <w:szCs w:val="28"/>
        </w:rPr>
        <w:t xml:space="preserve"> </w:t>
      </w:r>
    </w:p>
    <w:p w:rsidR="002145EB" w:rsidRPr="007718A5" w:rsidRDefault="002145EB" w:rsidP="00A45D5E">
      <w:pPr>
        <w:spacing w:after="0" w:line="240" w:lineRule="auto"/>
        <w:jc w:val="right"/>
        <w:rPr>
          <w:rFonts w:ascii="Times New Roman" w:eastAsia="Times New Roman" w:hAnsi="Times New Roman" w:cs="Times New Roman"/>
          <w:b/>
          <w:color w:val="000000"/>
          <w:sz w:val="28"/>
          <w:szCs w:val="28"/>
        </w:rPr>
      </w:pPr>
      <w:r w:rsidRPr="007718A5">
        <w:rPr>
          <w:rFonts w:ascii="Times New Roman" w:eastAsia="Times New Roman" w:hAnsi="Times New Roman" w:cs="Times New Roman"/>
          <w:b/>
          <w:color w:val="000000"/>
          <w:sz w:val="28"/>
          <w:szCs w:val="28"/>
        </w:rPr>
        <w:t xml:space="preserve">Санкт-Петербургского имени В.Б. Бобкова </w:t>
      </w:r>
    </w:p>
    <w:p w:rsidR="002145EB" w:rsidRPr="007718A5" w:rsidRDefault="002145EB" w:rsidP="00A45D5E">
      <w:pPr>
        <w:spacing w:after="0" w:line="240" w:lineRule="auto"/>
        <w:jc w:val="right"/>
        <w:rPr>
          <w:rFonts w:ascii="Times New Roman" w:eastAsia="Times New Roman" w:hAnsi="Times New Roman" w:cs="Times New Roman"/>
          <w:b/>
          <w:color w:val="000000"/>
          <w:sz w:val="28"/>
          <w:szCs w:val="28"/>
        </w:rPr>
      </w:pPr>
      <w:r w:rsidRPr="007718A5">
        <w:rPr>
          <w:rFonts w:ascii="Times New Roman" w:eastAsia="Times New Roman" w:hAnsi="Times New Roman" w:cs="Times New Roman"/>
          <w:b/>
          <w:color w:val="000000"/>
          <w:sz w:val="28"/>
          <w:szCs w:val="28"/>
        </w:rPr>
        <w:t>филиала Российской таможенной академии</w:t>
      </w:r>
    </w:p>
    <w:p w:rsidR="00A45D5E" w:rsidRDefault="00630A01" w:rsidP="00A45D5E">
      <w:pPr>
        <w:spacing w:after="0" w:line="240" w:lineRule="auto"/>
        <w:jc w:val="right"/>
        <w:rPr>
          <w:rFonts w:ascii="Times New Roman" w:eastAsia="Times New Roman" w:hAnsi="Times New Roman" w:cs="Times New Roman"/>
          <w:b/>
          <w:color w:val="000000"/>
          <w:sz w:val="28"/>
          <w:szCs w:val="28"/>
        </w:rPr>
      </w:pPr>
      <w:r w:rsidRPr="00630A01">
        <w:rPr>
          <w:rFonts w:ascii="Times New Roman" w:eastAsia="Times New Roman" w:hAnsi="Times New Roman" w:cs="Times New Roman"/>
          <w:b/>
          <w:color w:val="000000"/>
          <w:sz w:val="28"/>
          <w:szCs w:val="28"/>
        </w:rPr>
        <w:t>(</w:t>
      </w:r>
      <w:proofErr w:type="gramStart"/>
      <w:r w:rsidRPr="00630A01">
        <w:rPr>
          <w:rFonts w:ascii="Times New Roman" w:eastAsia="Times New Roman" w:hAnsi="Times New Roman" w:cs="Times New Roman"/>
          <w:b/>
          <w:color w:val="000000"/>
          <w:sz w:val="28"/>
          <w:szCs w:val="28"/>
        </w:rPr>
        <w:t>г</w:t>
      </w:r>
      <w:proofErr w:type="gramEnd"/>
      <w:r w:rsidRPr="00630A01">
        <w:rPr>
          <w:rFonts w:ascii="Times New Roman" w:eastAsia="Times New Roman" w:hAnsi="Times New Roman" w:cs="Times New Roman"/>
          <w:b/>
          <w:color w:val="000000"/>
          <w:sz w:val="28"/>
          <w:szCs w:val="28"/>
        </w:rPr>
        <w:t>. Санкт-Петербург)</w:t>
      </w:r>
    </w:p>
    <w:p w:rsidR="00630A01" w:rsidRPr="00630A01" w:rsidRDefault="00630A01" w:rsidP="00A45D5E">
      <w:pPr>
        <w:spacing w:after="0" w:line="240" w:lineRule="auto"/>
        <w:jc w:val="right"/>
        <w:rPr>
          <w:rFonts w:ascii="Times New Roman" w:eastAsia="Times New Roman" w:hAnsi="Times New Roman" w:cs="Times New Roman"/>
          <w:b/>
          <w:color w:val="000000"/>
          <w:sz w:val="28"/>
          <w:szCs w:val="28"/>
        </w:rPr>
      </w:pPr>
    </w:p>
    <w:p w:rsidR="002145EB" w:rsidRPr="00A45D5E" w:rsidRDefault="007718A5" w:rsidP="00A45D5E">
      <w:pPr>
        <w:spacing w:after="0" w:line="240" w:lineRule="auto"/>
        <w:jc w:val="right"/>
        <w:rPr>
          <w:rFonts w:ascii="Times New Roman" w:eastAsia="Times New Roman" w:hAnsi="Times New Roman" w:cs="Times New Roman"/>
          <w:b/>
          <w:color w:val="000000"/>
          <w:sz w:val="28"/>
          <w:szCs w:val="28"/>
        </w:rPr>
      </w:pPr>
      <w:bookmarkStart w:id="0" w:name="_GoBack"/>
      <w:bookmarkEnd w:id="0"/>
      <w:r>
        <w:rPr>
          <w:rFonts w:ascii="Times New Roman" w:eastAsia="Times New Roman" w:hAnsi="Times New Roman" w:cs="Times New Roman"/>
          <w:b/>
          <w:color w:val="000000"/>
          <w:sz w:val="28"/>
          <w:szCs w:val="28"/>
        </w:rPr>
        <w:t xml:space="preserve">Н.В. Лядская </w:t>
      </w:r>
    </w:p>
    <w:p w:rsidR="002145EB" w:rsidRPr="007718A5" w:rsidRDefault="002145EB" w:rsidP="00A45D5E">
      <w:pPr>
        <w:spacing w:after="0" w:line="240" w:lineRule="auto"/>
        <w:jc w:val="right"/>
        <w:rPr>
          <w:rFonts w:ascii="Times New Roman" w:eastAsia="Times New Roman" w:hAnsi="Times New Roman" w:cs="Times New Roman"/>
          <w:b/>
          <w:color w:val="000000"/>
          <w:sz w:val="28"/>
          <w:szCs w:val="28"/>
        </w:rPr>
      </w:pPr>
      <w:r w:rsidRPr="007718A5">
        <w:rPr>
          <w:rFonts w:ascii="Times New Roman" w:eastAsia="Times New Roman" w:hAnsi="Times New Roman" w:cs="Times New Roman"/>
          <w:b/>
          <w:color w:val="000000"/>
          <w:sz w:val="28"/>
          <w:szCs w:val="28"/>
        </w:rPr>
        <w:t xml:space="preserve">студентка Санкт-Петербургского имени В.Б. Бобкова </w:t>
      </w:r>
    </w:p>
    <w:p w:rsidR="002145EB" w:rsidRPr="007718A5" w:rsidRDefault="002145EB" w:rsidP="00A45D5E">
      <w:pPr>
        <w:spacing w:after="0" w:line="240" w:lineRule="auto"/>
        <w:jc w:val="right"/>
        <w:rPr>
          <w:rFonts w:ascii="Times New Roman" w:eastAsia="Times New Roman" w:hAnsi="Times New Roman" w:cs="Times New Roman"/>
          <w:b/>
          <w:color w:val="000000"/>
          <w:sz w:val="28"/>
          <w:szCs w:val="28"/>
        </w:rPr>
      </w:pPr>
      <w:r w:rsidRPr="007718A5">
        <w:rPr>
          <w:rFonts w:ascii="Times New Roman" w:eastAsia="Times New Roman" w:hAnsi="Times New Roman" w:cs="Times New Roman"/>
          <w:b/>
          <w:color w:val="000000"/>
          <w:sz w:val="28"/>
          <w:szCs w:val="28"/>
        </w:rPr>
        <w:t>филиала Российской таможенной академии</w:t>
      </w:r>
    </w:p>
    <w:p w:rsidR="00A45D5E" w:rsidRPr="007718A5" w:rsidRDefault="00630A01" w:rsidP="00A45D5E">
      <w:pPr>
        <w:spacing w:after="0" w:line="240" w:lineRule="auto"/>
        <w:jc w:val="right"/>
        <w:rPr>
          <w:rFonts w:ascii="Times New Roman" w:eastAsia="Times New Roman" w:hAnsi="Times New Roman" w:cs="Times New Roman"/>
          <w:b/>
          <w:color w:val="000000"/>
          <w:sz w:val="28"/>
          <w:szCs w:val="28"/>
        </w:rPr>
      </w:pPr>
      <w:proofErr w:type="gramStart"/>
      <w:r>
        <w:rPr>
          <w:rFonts w:ascii="Times New Roman" w:eastAsia="Times New Roman" w:hAnsi="Times New Roman" w:cs="Times New Roman"/>
          <w:b/>
          <w:color w:val="000000"/>
          <w:sz w:val="28"/>
          <w:szCs w:val="28"/>
        </w:rPr>
        <w:t xml:space="preserve">(г. </w:t>
      </w:r>
      <w:proofErr w:type="gramEnd"/>
      <w:r>
        <w:rPr>
          <w:rFonts w:ascii="Times New Roman" w:eastAsia="Times New Roman" w:hAnsi="Times New Roman" w:cs="Times New Roman"/>
          <w:b/>
          <w:color w:val="000000"/>
          <w:sz w:val="28"/>
          <w:szCs w:val="28"/>
        </w:rPr>
        <w:t>Санкт-Петербург)</w:t>
      </w:r>
    </w:p>
    <w:p w:rsidR="00A45D5E" w:rsidRPr="007718A5" w:rsidRDefault="00A45D5E" w:rsidP="00A45D5E">
      <w:pPr>
        <w:spacing w:after="0" w:line="240" w:lineRule="auto"/>
        <w:jc w:val="right"/>
        <w:rPr>
          <w:rFonts w:ascii="Times New Roman" w:eastAsia="Times New Roman" w:hAnsi="Times New Roman" w:cs="Times New Roman"/>
          <w:color w:val="000000"/>
          <w:sz w:val="28"/>
          <w:szCs w:val="28"/>
        </w:rPr>
      </w:pPr>
    </w:p>
    <w:p w:rsidR="002145EB" w:rsidRDefault="00A45D5E" w:rsidP="00A45D5E">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К ПРОБЛЕМЕ СОВЕРШЕНСТВОВАНИЯ АРБИТРАЖНОГО СУДОПРОИЗВОДСТВА: </w:t>
      </w:r>
      <w:r w:rsidR="002145EB" w:rsidRPr="000D7D8D">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ЕДИНОЛИЧНОЕ ИЛИ КОЛЛЕГИАЛЬНОЕ РАССМОТРЕНИЕ АПЕЛЛЯЦИОННЫХ ЖАЛОБ СУДЬЯМИ АРБИТРАЖНЫХ СУДОВ?</w:t>
      </w:r>
    </w:p>
    <w:p w:rsidR="00A45D5E" w:rsidRPr="002145EB" w:rsidRDefault="00A45D5E" w:rsidP="00A45D5E">
      <w:pPr>
        <w:spacing w:after="0" w:line="240" w:lineRule="auto"/>
        <w:jc w:val="center"/>
        <w:rPr>
          <w:rFonts w:ascii="Times New Roman" w:eastAsia="Times New Roman" w:hAnsi="Times New Roman" w:cs="Times New Roman"/>
          <w:color w:val="000000"/>
          <w:sz w:val="28"/>
          <w:szCs w:val="28"/>
        </w:rPr>
      </w:pPr>
    </w:p>
    <w:p w:rsidR="000D7D8D" w:rsidRDefault="000D7D8D" w:rsidP="00A45D5E">
      <w:pPr>
        <w:spacing w:line="360" w:lineRule="auto"/>
        <w:ind w:left="57" w:firstLine="652"/>
        <w:contextualSpacing/>
        <w:jc w:val="right"/>
        <w:rPr>
          <w:rFonts w:ascii="Times New Roman" w:hAnsi="Times New Roman" w:cs="Times New Roman"/>
          <w:sz w:val="28"/>
          <w:szCs w:val="28"/>
        </w:rPr>
      </w:pPr>
      <w:r w:rsidRPr="000D7D8D">
        <w:rPr>
          <w:rFonts w:ascii="Times New Roman" w:hAnsi="Times New Roman" w:cs="Times New Roman"/>
          <w:sz w:val="28"/>
          <w:szCs w:val="28"/>
        </w:rPr>
        <w:t>«Лучшей гарантией правосудного решения служит возможность его проверки и пересмотра: malum consilium est, quod mutari non potest - плохо то решение, которое нельзя изменить»</w:t>
      </w:r>
      <w:r>
        <w:rPr>
          <w:rStyle w:val="a5"/>
          <w:rFonts w:ascii="Times New Roman" w:hAnsi="Times New Roman" w:cs="Times New Roman"/>
          <w:sz w:val="28"/>
          <w:szCs w:val="28"/>
        </w:rPr>
        <w:footnoteReference w:id="1"/>
      </w:r>
      <w:r>
        <w:rPr>
          <w:rFonts w:ascii="Times New Roman" w:hAnsi="Times New Roman" w:cs="Times New Roman"/>
          <w:sz w:val="28"/>
          <w:szCs w:val="28"/>
        </w:rPr>
        <w:t>.</w:t>
      </w:r>
      <w:r w:rsidRPr="000D7D8D">
        <w:rPr>
          <w:rFonts w:ascii="Times New Roman" w:hAnsi="Times New Roman" w:cs="Times New Roman"/>
          <w:sz w:val="28"/>
          <w:szCs w:val="28"/>
        </w:rPr>
        <w:t xml:space="preserve"> </w:t>
      </w:r>
    </w:p>
    <w:p w:rsidR="000D7D8D" w:rsidRDefault="000D7D8D" w:rsidP="002145EB">
      <w:pPr>
        <w:spacing w:line="360" w:lineRule="auto"/>
        <w:ind w:left="57" w:firstLine="652"/>
        <w:contextualSpacing/>
        <w:jc w:val="both"/>
        <w:rPr>
          <w:rFonts w:ascii="Times New Roman" w:hAnsi="Times New Roman" w:cs="Times New Roman"/>
          <w:sz w:val="28"/>
          <w:szCs w:val="28"/>
        </w:rPr>
      </w:pPr>
    </w:p>
    <w:p w:rsidR="00CD7631" w:rsidRPr="002145EB" w:rsidRDefault="003D47C2" w:rsidP="002145EB">
      <w:pPr>
        <w:spacing w:line="360" w:lineRule="auto"/>
        <w:ind w:left="57" w:firstLine="652"/>
        <w:contextualSpacing/>
        <w:jc w:val="both"/>
        <w:rPr>
          <w:rFonts w:ascii="Times New Roman" w:eastAsia="Times New Roman" w:hAnsi="Times New Roman" w:cs="Times New Roman"/>
          <w:sz w:val="28"/>
          <w:szCs w:val="28"/>
        </w:rPr>
      </w:pPr>
      <w:r w:rsidRPr="002145EB">
        <w:rPr>
          <w:rFonts w:ascii="Times New Roman" w:hAnsi="Times New Roman" w:cs="Times New Roman"/>
          <w:sz w:val="28"/>
          <w:szCs w:val="28"/>
        </w:rPr>
        <w:t xml:space="preserve">Для достижения целей </w:t>
      </w:r>
      <w:r w:rsidR="00FF19D8" w:rsidRPr="002145EB">
        <w:rPr>
          <w:rFonts w:ascii="Times New Roman" w:hAnsi="Times New Roman" w:cs="Times New Roman"/>
          <w:sz w:val="28"/>
          <w:szCs w:val="28"/>
        </w:rPr>
        <w:t xml:space="preserve">правосудия </w:t>
      </w:r>
      <w:r w:rsidRPr="002145EB">
        <w:rPr>
          <w:rFonts w:ascii="Times New Roman" w:hAnsi="Times New Roman" w:cs="Times New Roman"/>
          <w:sz w:val="28"/>
          <w:szCs w:val="28"/>
        </w:rPr>
        <w:t>и задач арбитражного судопроизводства</w:t>
      </w:r>
      <w:r w:rsidR="00FF19D8" w:rsidRPr="002145EB">
        <w:rPr>
          <w:rFonts w:ascii="Times New Roman" w:hAnsi="Times New Roman" w:cs="Times New Roman"/>
          <w:sz w:val="28"/>
          <w:szCs w:val="28"/>
        </w:rPr>
        <w:t xml:space="preserve">, которые заключаются в </w:t>
      </w:r>
      <w:r w:rsidR="00FF19D8" w:rsidRPr="002145EB">
        <w:rPr>
          <w:rFonts w:ascii="Times New Roman" w:eastAsia="Times New Roman" w:hAnsi="Times New Roman" w:cs="Times New Roman"/>
          <w:sz w:val="28"/>
          <w:szCs w:val="28"/>
        </w:rPr>
        <w:t>защите нарушенных или оспариваемых прав и законных интересов лиц, осуществляющих предпринимательскую и иную экономическую деятельность, необходимо оптимизировать арбитражное судопроизводство и  совершенствовать механизм рассмотрения и разрешения дел в арбитражных судах таким образом, чтобы их работа стала максимально эффективной.</w:t>
      </w:r>
    </w:p>
    <w:p w:rsidR="007E6D50" w:rsidRPr="002145EB" w:rsidRDefault="007E6D50" w:rsidP="002145EB">
      <w:pPr>
        <w:pStyle w:val="1"/>
        <w:shd w:val="clear" w:color="auto" w:fill="FFFFFF"/>
        <w:spacing w:before="0" w:beforeAutospacing="0" w:after="134" w:afterAutospacing="0" w:line="360" w:lineRule="auto"/>
        <w:ind w:left="57" w:right="201" w:firstLine="652"/>
        <w:contextualSpacing/>
        <w:jc w:val="both"/>
        <w:rPr>
          <w:b w:val="0"/>
          <w:color w:val="000000"/>
          <w:sz w:val="28"/>
          <w:szCs w:val="28"/>
        </w:rPr>
      </w:pPr>
      <w:r w:rsidRPr="002145EB">
        <w:rPr>
          <w:b w:val="0"/>
          <w:color w:val="000000"/>
          <w:sz w:val="28"/>
          <w:szCs w:val="28"/>
        </w:rPr>
        <w:t>Пересмотр постановлений арбитражных судов осуществляется в четырех формах: апелляционного, кассационного и надзорного производства, а также в форме пересмотра дел по вновь открывшимся обстоятельствам.</w:t>
      </w:r>
    </w:p>
    <w:p w:rsidR="007E6D50" w:rsidRPr="002145EB" w:rsidRDefault="00E2025B" w:rsidP="002145EB">
      <w:pPr>
        <w:pStyle w:val="1"/>
        <w:shd w:val="clear" w:color="auto" w:fill="FFFFFF"/>
        <w:spacing w:before="0" w:beforeAutospacing="0" w:after="134" w:afterAutospacing="0" w:line="360" w:lineRule="auto"/>
        <w:ind w:left="57" w:right="201" w:firstLine="652"/>
        <w:contextualSpacing/>
        <w:jc w:val="both"/>
        <w:rPr>
          <w:b w:val="0"/>
          <w:color w:val="000000"/>
          <w:sz w:val="28"/>
          <w:szCs w:val="28"/>
        </w:rPr>
      </w:pPr>
      <w:r w:rsidRPr="002145EB">
        <w:rPr>
          <w:b w:val="0"/>
          <w:color w:val="000000"/>
          <w:sz w:val="28"/>
          <w:szCs w:val="28"/>
        </w:rPr>
        <w:t xml:space="preserve">Апелляционное производство обладает одним несомненным преимуществом перед последующими формами проверки судебных </w:t>
      </w:r>
      <w:r w:rsidRPr="002145EB">
        <w:rPr>
          <w:b w:val="0"/>
          <w:color w:val="000000"/>
          <w:sz w:val="28"/>
          <w:szCs w:val="28"/>
        </w:rPr>
        <w:lastRenderedPageBreak/>
        <w:t>постановлений: решение суда первой инстанции еще не исполнено, следовательно, ущерб, который может быть причинен ошибочным судебным решением, минимален, к тому же не возникает трудностей с возвратом всего исполненного по отмененному решению</w:t>
      </w:r>
      <w:r w:rsidRPr="002145EB">
        <w:rPr>
          <w:rStyle w:val="a5"/>
          <w:b w:val="0"/>
          <w:color w:val="000000"/>
          <w:sz w:val="28"/>
          <w:szCs w:val="28"/>
        </w:rPr>
        <w:footnoteReference w:id="2"/>
      </w:r>
      <w:r w:rsidRPr="002145EB">
        <w:rPr>
          <w:b w:val="0"/>
          <w:color w:val="000000"/>
          <w:sz w:val="28"/>
          <w:szCs w:val="28"/>
        </w:rPr>
        <w:t>.</w:t>
      </w:r>
    </w:p>
    <w:p w:rsidR="00E2025B" w:rsidRPr="002145EB" w:rsidRDefault="00E2025B" w:rsidP="002145EB">
      <w:pPr>
        <w:spacing w:line="360" w:lineRule="auto"/>
        <w:ind w:left="57" w:firstLine="652"/>
        <w:contextualSpacing/>
        <w:jc w:val="both"/>
        <w:rPr>
          <w:rFonts w:ascii="Times New Roman" w:hAnsi="Times New Roman" w:cs="Times New Roman"/>
          <w:sz w:val="28"/>
          <w:szCs w:val="28"/>
        </w:rPr>
      </w:pPr>
      <w:r w:rsidRPr="002145EB">
        <w:rPr>
          <w:rFonts w:ascii="Times New Roman" w:hAnsi="Times New Roman" w:cs="Times New Roman"/>
          <w:color w:val="000000"/>
          <w:sz w:val="28"/>
          <w:szCs w:val="28"/>
        </w:rPr>
        <w:t xml:space="preserve">На основании ст. 258 </w:t>
      </w:r>
      <w:r w:rsidR="0087112B" w:rsidRPr="002145EB">
        <w:rPr>
          <w:rFonts w:ascii="Times New Roman" w:hAnsi="Times New Roman" w:cs="Times New Roman"/>
          <w:sz w:val="28"/>
          <w:szCs w:val="28"/>
        </w:rPr>
        <w:t xml:space="preserve">Арбитражного процессуального кодекса (далее АПК РФ): </w:t>
      </w:r>
      <w:r w:rsidR="0087112B" w:rsidRPr="002145EB">
        <w:rPr>
          <w:rFonts w:ascii="Times New Roman" w:hAnsi="Times New Roman" w:cs="Times New Roman"/>
          <w:color w:val="000000"/>
          <w:sz w:val="28"/>
          <w:szCs w:val="28"/>
        </w:rPr>
        <w:t>«</w:t>
      </w:r>
      <w:r w:rsidR="0087112B" w:rsidRPr="002145EB">
        <w:rPr>
          <w:rStyle w:val="f"/>
          <w:rFonts w:ascii="Times New Roman" w:hAnsi="Times New Roman" w:cs="Times New Roman"/>
          <w:sz w:val="28"/>
          <w:szCs w:val="28"/>
        </w:rPr>
        <w:t>Апелляционные</w:t>
      </w:r>
      <w:r w:rsidR="0087112B" w:rsidRPr="002145EB">
        <w:rPr>
          <w:rFonts w:ascii="Times New Roman" w:hAnsi="Times New Roman" w:cs="Times New Roman"/>
          <w:sz w:val="28"/>
          <w:szCs w:val="28"/>
        </w:rPr>
        <w:t xml:space="preserve"> жалобы рассматривает в порядке </w:t>
      </w:r>
      <w:r w:rsidR="0087112B" w:rsidRPr="002145EB">
        <w:rPr>
          <w:rStyle w:val="f"/>
          <w:rFonts w:ascii="Times New Roman" w:hAnsi="Times New Roman" w:cs="Times New Roman"/>
          <w:sz w:val="28"/>
          <w:szCs w:val="28"/>
        </w:rPr>
        <w:t>апелляционного</w:t>
      </w:r>
      <w:r w:rsidR="0087112B" w:rsidRPr="002145EB">
        <w:rPr>
          <w:rFonts w:ascii="Times New Roman" w:hAnsi="Times New Roman" w:cs="Times New Roman"/>
          <w:sz w:val="28"/>
          <w:szCs w:val="28"/>
        </w:rPr>
        <w:t xml:space="preserve"> </w:t>
      </w:r>
      <w:r w:rsidR="0087112B" w:rsidRPr="002145EB">
        <w:rPr>
          <w:rStyle w:val="f"/>
          <w:rFonts w:ascii="Times New Roman" w:hAnsi="Times New Roman" w:cs="Times New Roman"/>
          <w:sz w:val="28"/>
          <w:szCs w:val="28"/>
        </w:rPr>
        <w:t>производства</w:t>
      </w:r>
      <w:r w:rsidR="0087112B" w:rsidRPr="002145EB">
        <w:rPr>
          <w:rFonts w:ascii="Times New Roman" w:hAnsi="Times New Roman" w:cs="Times New Roman"/>
          <w:sz w:val="28"/>
          <w:szCs w:val="28"/>
        </w:rPr>
        <w:t xml:space="preserve"> арбитражный суд </w:t>
      </w:r>
      <w:r w:rsidR="0087112B" w:rsidRPr="002145EB">
        <w:rPr>
          <w:rStyle w:val="f"/>
          <w:rFonts w:ascii="Times New Roman" w:hAnsi="Times New Roman" w:cs="Times New Roman"/>
          <w:sz w:val="28"/>
          <w:szCs w:val="28"/>
        </w:rPr>
        <w:t>апелляционной</w:t>
      </w:r>
      <w:r w:rsidR="0087112B" w:rsidRPr="002145EB">
        <w:rPr>
          <w:rFonts w:ascii="Times New Roman" w:hAnsi="Times New Roman" w:cs="Times New Roman"/>
          <w:sz w:val="28"/>
          <w:szCs w:val="28"/>
        </w:rPr>
        <w:t xml:space="preserve"> инстанции, образованный в соответствии с Федеральным конституционным </w:t>
      </w:r>
      <w:r w:rsidR="0087112B" w:rsidRPr="002145EB">
        <w:rPr>
          <w:rStyle w:val="r"/>
          <w:rFonts w:ascii="Times New Roman" w:hAnsi="Times New Roman" w:cs="Times New Roman"/>
          <w:sz w:val="28"/>
          <w:szCs w:val="28"/>
        </w:rPr>
        <w:t>законом</w:t>
      </w:r>
      <w:r w:rsidR="0087112B" w:rsidRPr="002145EB">
        <w:rPr>
          <w:rFonts w:ascii="Times New Roman" w:hAnsi="Times New Roman" w:cs="Times New Roman"/>
          <w:sz w:val="28"/>
          <w:szCs w:val="28"/>
        </w:rPr>
        <w:t xml:space="preserve"> «Об арбитражных судах в Российской Федерации»».</w:t>
      </w:r>
    </w:p>
    <w:p w:rsidR="0087112B" w:rsidRPr="002145EB" w:rsidRDefault="0087112B" w:rsidP="002145EB">
      <w:pPr>
        <w:spacing w:line="360" w:lineRule="auto"/>
        <w:ind w:left="57" w:firstLine="652"/>
        <w:contextualSpacing/>
        <w:jc w:val="both"/>
        <w:rPr>
          <w:rFonts w:ascii="Times New Roman" w:hAnsi="Times New Roman" w:cs="Times New Roman"/>
          <w:sz w:val="28"/>
          <w:szCs w:val="28"/>
        </w:rPr>
      </w:pPr>
      <w:r w:rsidRPr="002145EB">
        <w:rPr>
          <w:rFonts w:ascii="Times New Roman" w:hAnsi="Times New Roman" w:cs="Times New Roman"/>
          <w:sz w:val="28"/>
          <w:szCs w:val="28"/>
        </w:rPr>
        <w:t xml:space="preserve">Апелляционная инстанция является основной инстанцией призванной исправлять судебные ошибки и огрехи, допущенные судом первой инстанции. Причем в апелляционной инстанции должны быть устранены все ошибки суда первой </w:t>
      </w:r>
      <w:proofErr w:type="gramStart"/>
      <w:r w:rsidRPr="002145EB">
        <w:rPr>
          <w:rFonts w:ascii="Times New Roman" w:hAnsi="Times New Roman" w:cs="Times New Roman"/>
          <w:sz w:val="28"/>
          <w:szCs w:val="28"/>
        </w:rPr>
        <w:t>инстанции</w:t>
      </w:r>
      <w:proofErr w:type="gramEnd"/>
      <w:r w:rsidRPr="002145EB">
        <w:rPr>
          <w:rFonts w:ascii="Times New Roman" w:hAnsi="Times New Roman" w:cs="Times New Roman"/>
          <w:sz w:val="28"/>
          <w:szCs w:val="28"/>
        </w:rPr>
        <w:t xml:space="preserve"> как с точки зрения фактической стороны, так и с точки зрения правильности применения норм материального и процессуального права</w:t>
      </w:r>
      <w:r w:rsidRPr="002145EB">
        <w:rPr>
          <w:rStyle w:val="a5"/>
          <w:rFonts w:ascii="Times New Roman" w:hAnsi="Times New Roman" w:cs="Times New Roman"/>
          <w:sz w:val="28"/>
          <w:szCs w:val="28"/>
        </w:rPr>
        <w:footnoteReference w:id="3"/>
      </w:r>
      <w:r w:rsidRPr="002145EB">
        <w:rPr>
          <w:rFonts w:ascii="Times New Roman" w:hAnsi="Times New Roman" w:cs="Times New Roman"/>
          <w:sz w:val="28"/>
          <w:szCs w:val="28"/>
        </w:rPr>
        <w:t>.</w:t>
      </w:r>
    </w:p>
    <w:p w:rsidR="009B0C80" w:rsidRPr="002145EB" w:rsidRDefault="00E27BD6" w:rsidP="002145EB">
      <w:pPr>
        <w:spacing w:line="360" w:lineRule="auto"/>
        <w:ind w:left="57" w:firstLine="652"/>
        <w:contextualSpacing/>
        <w:jc w:val="both"/>
        <w:rPr>
          <w:rFonts w:ascii="Times New Roman" w:hAnsi="Times New Roman" w:cs="Times New Roman"/>
          <w:sz w:val="28"/>
          <w:szCs w:val="28"/>
        </w:rPr>
      </w:pPr>
      <w:r w:rsidRPr="002145EB">
        <w:rPr>
          <w:rFonts w:ascii="Times New Roman" w:hAnsi="Times New Roman" w:cs="Times New Roman"/>
          <w:sz w:val="28"/>
          <w:szCs w:val="28"/>
        </w:rPr>
        <w:t xml:space="preserve">Апелляционное производство имеет древнюю историю - оно берет свое начало в римском праве: </w:t>
      </w:r>
      <w:r w:rsidR="00157FA9" w:rsidRPr="002145EB">
        <w:rPr>
          <w:rFonts w:ascii="Times New Roman" w:hAnsi="Times New Roman" w:cs="Times New Roman"/>
          <w:sz w:val="28"/>
          <w:szCs w:val="28"/>
        </w:rPr>
        <w:t>«Институт апелляции зародился в римском праве к концу III в. н.э. Appello (я апеллирую) – формальное начало апелляционной жалобы в римском процессе. Порядок подачи апелляции был следующий: апелляция могла быть заявлена устно сразу же после вынесения решения либо могла быть подана в письменной форме в ближайшие дни. Судья, на решение которого подавалась апелляция, сам решал, дать ли делу ход или отклонить апелляцию, мотивируя свой отказ, например, «пороками формы или очевидным желанием ответчика затянуть вступление судебного решения в силу». При подаче апелляции решение не вступало в законную силу, а решение, вынесенное апелляционным судом, заменяло предшествующее решение»</w:t>
      </w:r>
      <w:r w:rsidR="00157FA9" w:rsidRPr="002145EB">
        <w:rPr>
          <w:rStyle w:val="a5"/>
          <w:rFonts w:ascii="Times New Roman" w:hAnsi="Times New Roman" w:cs="Times New Roman"/>
          <w:sz w:val="28"/>
          <w:szCs w:val="28"/>
        </w:rPr>
        <w:footnoteReference w:id="4"/>
      </w:r>
      <w:r w:rsidR="00157FA9" w:rsidRPr="002145EB">
        <w:rPr>
          <w:rFonts w:ascii="Times New Roman" w:hAnsi="Times New Roman" w:cs="Times New Roman"/>
          <w:sz w:val="28"/>
          <w:szCs w:val="28"/>
        </w:rPr>
        <w:t>.</w:t>
      </w:r>
    </w:p>
    <w:p w:rsidR="0087112B" w:rsidRPr="002145EB" w:rsidRDefault="00F23561" w:rsidP="002145EB">
      <w:pPr>
        <w:spacing w:line="360" w:lineRule="auto"/>
        <w:ind w:left="57" w:firstLine="652"/>
        <w:contextualSpacing/>
        <w:jc w:val="both"/>
        <w:rPr>
          <w:rFonts w:ascii="Times New Roman" w:hAnsi="Times New Roman" w:cs="Times New Roman"/>
          <w:color w:val="000000" w:themeColor="text1"/>
          <w:sz w:val="28"/>
          <w:szCs w:val="28"/>
          <w:shd w:val="clear" w:color="auto" w:fill="FFFFFF"/>
        </w:rPr>
      </w:pPr>
      <w:r w:rsidRPr="002145EB">
        <w:rPr>
          <w:rFonts w:ascii="Times New Roman" w:hAnsi="Times New Roman" w:cs="Times New Roman"/>
          <w:color w:val="000000" w:themeColor="text1"/>
          <w:sz w:val="28"/>
          <w:szCs w:val="28"/>
        </w:rPr>
        <w:lastRenderedPageBreak/>
        <w:t xml:space="preserve">Обращаясь к истории возникновения  </w:t>
      </w:r>
      <w:r w:rsidR="009B0C80" w:rsidRPr="002145EB">
        <w:rPr>
          <w:rFonts w:ascii="Times New Roman" w:hAnsi="Times New Roman" w:cs="Times New Roman"/>
          <w:color w:val="000000" w:themeColor="text1"/>
          <w:sz w:val="28"/>
          <w:szCs w:val="28"/>
          <w:shd w:val="clear" w:color="auto" w:fill="FFFFFF"/>
        </w:rPr>
        <w:t>специализированных судебных органов, предназначавшихся для разрешения экономических споров в России, стоит заметить, что она также уходит в глубину веков.</w:t>
      </w:r>
      <w:r w:rsidR="00E27BD6" w:rsidRPr="002145EB">
        <w:rPr>
          <w:rFonts w:ascii="Times New Roman" w:hAnsi="Times New Roman" w:cs="Times New Roman"/>
          <w:color w:val="000000" w:themeColor="text1"/>
          <w:sz w:val="28"/>
          <w:szCs w:val="28"/>
          <w:shd w:val="clear" w:color="auto" w:fill="FFFFFF"/>
        </w:rPr>
        <w:t xml:space="preserve"> </w:t>
      </w:r>
    </w:p>
    <w:p w:rsidR="00E27BD6" w:rsidRPr="002145EB" w:rsidRDefault="00E27BD6" w:rsidP="002145EB">
      <w:pPr>
        <w:spacing w:line="360" w:lineRule="auto"/>
        <w:ind w:left="57" w:firstLine="652"/>
        <w:contextualSpacing/>
        <w:jc w:val="both"/>
        <w:rPr>
          <w:rFonts w:ascii="Times New Roman" w:hAnsi="Times New Roman" w:cs="Times New Roman"/>
          <w:color w:val="000000" w:themeColor="text1"/>
          <w:sz w:val="28"/>
          <w:szCs w:val="28"/>
          <w:shd w:val="clear" w:color="auto" w:fill="FFFFFF"/>
        </w:rPr>
      </w:pPr>
      <w:r w:rsidRPr="002145EB">
        <w:rPr>
          <w:rFonts w:ascii="Times New Roman" w:hAnsi="Times New Roman" w:cs="Times New Roman"/>
          <w:color w:val="000000" w:themeColor="text1"/>
          <w:sz w:val="28"/>
          <w:szCs w:val="28"/>
          <w:shd w:val="clear" w:color="auto" w:fill="FFFFFF"/>
        </w:rPr>
        <w:t xml:space="preserve">Так уже в Древней Руси был известен институт третейского разбирательства, который во многом схож с аналогичным институтом римского права. </w:t>
      </w:r>
      <w:proofErr w:type="gramStart"/>
      <w:r w:rsidR="001104A8" w:rsidRPr="002145EB">
        <w:rPr>
          <w:rFonts w:ascii="Times New Roman" w:hAnsi="Times New Roman" w:cs="Times New Roman"/>
          <w:color w:val="000000" w:themeColor="text1"/>
          <w:sz w:val="28"/>
          <w:szCs w:val="28"/>
          <w:shd w:val="clear" w:color="auto" w:fill="FFFFFF"/>
        </w:rPr>
        <w:t xml:space="preserve">А истоки коммерческого суда восходят к Уставной грамоте Новгородского князя Всеволода Мстиславовича от 1135 года, в которой упоминались особые суды для торгового сословия. </w:t>
      </w:r>
      <w:proofErr w:type="gramEnd"/>
    </w:p>
    <w:p w:rsidR="001104A8" w:rsidRPr="002145EB" w:rsidRDefault="001104A8" w:rsidP="002145EB">
      <w:pPr>
        <w:spacing w:line="360" w:lineRule="auto"/>
        <w:ind w:left="57" w:firstLine="652"/>
        <w:contextualSpacing/>
        <w:jc w:val="both"/>
        <w:rPr>
          <w:rFonts w:ascii="Times New Roman" w:hAnsi="Times New Roman" w:cs="Times New Roman"/>
          <w:color w:val="000000" w:themeColor="text1"/>
          <w:sz w:val="28"/>
          <w:szCs w:val="28"/>
          <w:shd w:val="clear" w:color="auto" w:fill="FFFFFF"/>
        </w:rPr>
      </w:pPr>
      <w:r w:rsidRPr="002145EB">
        <w:rPr>
          <w:rFonts w:ascii="Times New Roman" w:hAnsi="Times New Roman" w:cs="Times New Roman"/>
          <w:color w:val="000000" w:themeColor="text1"/>
          <w:sz w:val="28"/>
          <w:szCs w:val="28"/>
          <w:shd w:val="clear" w:color="auto" w:fill="FFFFFF"/>
        </w:rPr>
        <w:t>Однако специализированные суды, разрешавшие экономические споры, получили распространение в средневековой Руси только на тех территориях, где была развита внешняя торговля.</w:t>
      </w:r>
    </w:p>
    <w:p w:rsidR="001104A8" w:rsidRPr="002145EB" w:rsidRDefault="00A46ED9" w:rsidP="002145EB">
      <w:pPr>
        <w:spacing w:line="360" w:lineRule="auto"/>
        <w:ind w:left="57" w:firstLine="652"/>
        <w:contextualSpacing/>
        <w:jc w:val="both"/>
        <w:rPr>
          <w:rFonts w:ascii="Times New Roman" w:hAnsi="Times New Roman" w:cs="Times New Roman"/>
          <w:color w:val="000000" w:themeColor="text1"/>
          <w:sz w:val="28"/>
          <w:szCs w:val="28"/>
          <w:shd w:val="clear" w:color="auto" w:fill="FFFFFF"/>
        </w:rPr>
      </w:pPr>
      <w:r w:rsidRPr="002145EB">
        <w:rPr>
          <w:rFonts w:ascii="Times New Roman" w:hAnsi="Times New Roman" w:cs="Times New Roman"/>
          <w:color w:val="000000" w:themeColor="text1"/>
          <w:sz w:val="28"/>
          <w:szCs w:val="28"/>
        </w:rPr>
        <w:t xml:space="preserve">Попытки создания специализированных судебных органов для купечества  в масштабах всего Русского государства была предпринята в </w:t>
      </w:r>
      <w:r w:rsidRPr="002145EB">
        <w:rPr>
          <w:rFonts w:ascii="Times New Roman" w:hAnsi="Times New Roman" w:cs="Times New Roman"/>
          <w:color w:val="000000" w:themeColor="text1"/>
          <w:sz w:val="28"/>
          <w:szCs w:val="28"/>
          <w:shd w:val="clear" w:color="auto" w:fill="FFFFFF"/>
        </w:rPr>
        <w:t xml:space="preserve">XVII веке царем Алексеем Михайловичем Романовым. Таможенным Уставом 1653 года были учреждены </w:t>
      </w:r>
      <w:r w:rsidRPr="002145EB">
        <w:rPr>
          <w:rFonts w:ascii="Times New Roman" w:hAnsi="Times New Roman" w:cs="Times New Roman"/>
          <w:color w:val="676767"/>
          <w:shd w:val="clear" w:color="auto" w:fill="FFFFFF"/>
        </w:rPr>
        <w:t xml:space="preserve"> </w:t>
      </w:r>
      <w:r w:rsidRPr="002145EB">
        <w:rPr>
          <w:rFonts w:ascii="Times New Roman" w:hAnsi="Times New Roman" w:cs="Times New Roman"/>
          <w:color w:val="000000" w:themeColor="text1"/>
          <w:sz w:val="28"/>
          <w:szCs w:val="28"/>
          <w:shd w:val="clear" w:color="auto" w:fill="FFFFFF"/>
        </w:rPr>
        <w:t>особые таможенные суды, которые состояли из выборных представителей дворянства и купечества и занимались разрешением торгово-экономических конфликтов, как между русскими купцами, так и между иностранцами.</w:t>
      </w:r>
    </w:p>
    <w:p w:rsidR="00A46ED9" w:rsidRPr="002145EB" w:rsidRDefault="0010234A" w:rsidP="002145EB">
      <w:pPr>
        <w:spacing w:line="360" w:lineRule="auto"/>
        <w:ind w:left="57" w:firstLine="652"/>
        <w:contextualSpacing/>
        <w:jc w:val="both"/>
        <w:rPr>
          <w:rFonts w:ascii="Times New Roman" w:hAnsi="Times New Roman" w:cs="Times New Roman"/>
          <w:color w:val="000000" w:themeColor="text1"/>
          <w:sz w:val="28"/>
          <w:szCs w:val="28"/>
          <w:shd w:val="clear" w:color="auto" w:fill="FFFFFF"/>
        </w:rPr>
      </w:pPr>
      <w:r w:rsidRPr="002145EB">
        <w:rPr>
          <w:rFonts w:ascii="Times New Roman" w:hAnsi="Times New Roman" w:cs="Times New Roman"/>
          <w:color w:val="000000" w:themeColor="text1"/>
          <w:sz w:val="28"/>
          <w:szCs w:val="28"/>
          <w:shd w:val="clear" w:color="auto" w:fill="FFFFFF"/>
        </w:rPr>
        <w:t xml:space="preserve">Что же касается возникновения в России апелляционной инстанции арбитражных судов, то это событие </w:t>
      </w:r>
      <w:r w:rsidR="000A371C" w:rsidRPr="002145EB">
        <w:rPr>
          <w:rFonts w:ascii="Times New Roman" w:hAnsi="Times New Roman" w:cs="Times New Roman"/>
          <w:color w:val="000000" w:themeColor="text1"/>
          <w:sz w:val="28"/>
          <w:szCs w:val="28"/>
          <w:shd w:val="clear" w:color="auto" w:fill="FFFFFF"/>
        </w:rPr>
        <w:t xml:space="preserve">восходит </w:t>
      </w:r>
      <w:r w:rsidRPr="002145EB">
        <w:rPr>
          <w:rFonts w:ascii="Times New Roman" w:hAnsi="Times New Roman" w:cs="Times New Roman"/>
          <w:color w:val="000000" w:themeColor="text1"/>
          <w:sz w:val="28"/>
          <w:szCs w:val="28"/>
          <w:shd w:val="clear" w:color="auto" w:fill="FFFFFF"/>
        </w:rPr>
        <w:t xml:space="preserve"> к </w:t>
      </w:r>
      <w:r w:rsidRPr="002145EB">
        <w:rPr>
          <w:rFonts w:ascii="Times New Roman" w:hAnsi="Times New Roman" w:cs="Times New Roman"/>
          <w:color w:val="000000" w:themeColor="text1"/>
          <w:sz w:val="28"/>
          <w:szCs w:val="28"/>
          <w:shd w:val="clear" w:color="auto" w:fill="FFFFFF"/>
          <w:lang w:val="en-US"/>
        </w:rPr>
        <w:t>XVIII</w:t>
      </w:r>
      <w:r w:rsidRPr="002145EB">
        <w:rPr>
          <w:rFonts w:ascii="Times New Roman" w:hAnsi="Times New Roman" w:cs="Times New Roman"/>
          <w:color w:val="000000" w:themeColor="text1"/>
          <w:sz w:val="28"/>
          <w:szCs w:val="28"/>
          <w:shd w:val="clear" w:color="auto" w:fill="FFFFFF"/>
        </w:rPr>
        <w:t xml:space="preserve"> веку. В 1754 году словесные суды были переданы  в ведение </w:t>
      </w:r>
      <w:r w:rsidR="006B094D" w:rsidRPr="002145EB">
        <w:rPr>
          <w:rFonts w:ascii="Times New Roman" w:hAnsi="Times New Roman" w:cs="Times New Roman"/>
          <w:color w:val="000000" w:themeColor="text1"/>
          <w:sz w:val="28"/>
          <w:szCs w:val="28"/>
          <w:shd w:val="clear" w:color="auto" w:fill="FFFFFF"/>
        </w:rPr>
        <w:t xml:space="preserve">городских </w:t>
      </w:r>
      <w:r w:rsidRPr="002145EB">
        <w:rPr>
          <w:rFonts w:ascii="Times New Roman" w:hAnsi="Times New Roman" w:cs="Times New Roman"/>
          <w:color w:val="000000" w:themeColor="text1"/>
          <w:sz w:val="28"/>
          <w:szCs w:val="28"/>
          <w:shd w:val="clear" w:color="auto" w:fill="FFFFFF"/>
        </w:rPr>
        <w:t>магистратов и ратуш, при этом была введена и возможность подачи апелляции на решения словесного суда</w:t>
      </w:r>
      <w:r w:rsidR="00E965F3" w:rsidRPr="002145EB">
        <w:rPr>
          <w:rFonts w:ascii="Times New Roman" w:hAnsi="Times New Roman" w:cs="Times New Roman"/>
          <w:color w:val="000000" w:themeColor="text1"/>
          <w:sz w:val="28"/>
          <w:szCs w:val="28"/>
          <w:shd w:val="clear" w:color="auto" w:fill="FFFFFF"/>
        </w:rPr>
        <w:t xml:space="preserve">. Как отмечал </w:t>
      </w:r>
      <w:r w:rsidR="00DE590A" w:rsidRPr="002145EB">
        <w:rPr>
          <w:rFonts w:ascii="Times New Roman" w:hAnsi="Times New Roman" w:cs="Times New Roman"/>
          <w:color w:val="000000" w:themeColor="text1"/>
          <w:sz w:val="28"/>
          <w:szCs w:val="28"/>
          <w:shd w:val="clear" w:color="auto" w:fill="FFFFFF"/>
        </w:rPr>
        <w:t xml:space="preserve">в своем труде известный российский цивилист </w:t>
      </w:r>
      <w:r w:rsidR="00E965F3" w:rsidRPr="002145EB">
        <w:rPr>
          <w:rFonts w:ascii="Times New Roman" w:hAnsi="Times New Roman" w:cs="Times New Roman"/>
          <w:color w:val="000000" w:themeColor="text1"/>
          <w:sz w:val="28"/>
          <w:szCs w:val="28"/>
          <w:shd w:val="clear" w:color="auto" w:fill="FFFFFF"/>
        </w:rPr>
        <w:t>Г.Ф. Шершеневич: «</w:t>
      </w:r>
      <w:r w:rsidR="00E965F3" w:rsidRPr="002145EB">
        <w:rPr>
          <w:rFonts w:ascii="Times New Roman" w:hAnsi="Times New Roman" w:cs="Times New Roman"/>
          <w:sz w:val="28"/>
          <w:szCs w:val="28"/>
        </w:rPr>
        <w:t>Сенатский указ 5 мая 1754 года повелевал: «между купецкими людьми словесному суду быть под ведомством магистратов и ратуш, выбирая из купецких людей тех городов по два человека, с переменою погодно». Слове</w:t>
      </w:r>
      <w:r w:rsidR="006B094D" w:rsidRPr="002145EB">
        <w:rPr>
          <w:rFonts w:ascii="Times New Roman" w:hAnsi="Times New Roman" w:cs="Times New Roman"/>
          <w:sz w:val="28"/>
          <w:szCs w:val="28"/>
        </w:rPr>
        <w:t>сные суды оказались при городско</w:t>
      </w:r>
      <w:r w:rsidR="00E965F3" w:rsidRPr="002145EB">
        <w:rPr>
          <w:rFonts w:ascii="Times New Roman" w:hAnsi="Times New Roman" w:cs="Times New Roman"/>
          <w:sz w:val="28"/>
          <w:szCs w:val="28"/>
        </w:rPr>
        <w:t>м управлении,</w:t>
      </w:r>
      <w:r w:rsidR="000D7D8D">
        <w:rPr>
          <w:rFonts w:ascii="Times New Roman" w:hAnsi="Times New Roman" w:cs="Times New Roman"/>
          <w:sz w:val="28"/>
          <w:szCs w:val="28"/>
        </w:rPr>
        <w:t xml:space="preserve"> </w:t>
      </w:r>
      <w:r w:rsidR="00E965F3" w:rsidRPr="002145EB">
        <w:rPr>
          <w:rFonts w:ascii="Times New Roman" w:hAnsi="Times New Roman" w:cs="Times New Roman"/>
          <w:color w:val="000000" w:themeColor="text1"/>
          <w:sz w:val="28"/>
          <w:szCs w:val="28"/>
        </w:rPr>
        <w:lastRenderedPageBreak/>
        <w:t>и магистраты являлись для них апелляционной инстанцией»</w:t>
      </w:r>
      <w:r w:rsidR="00E965F3" w:rsidRPr="002145EB">
        <w:rPr>
          <w:rStyle w:val="a5"/>
          <w:rFonts w:ascii="Times New Roman" w:hAnsi="Times New Roman" w:cs="Times New Roman"/>
          <w:color w:val="000000" w:themeColor="text1"/>
          <w:sz w:val="28"/>
          <w:szCs w:val="28"/>
        </w:rPr>
        <w:footnoteReference w:id="5"/>
      </w:r>
      <w:r w:rsidR="00E965F3" w:rsidRPr="002145EB">
        <w:rPr>
          <w:rFonts w:ascii="Times New Roman" w:hAnsi="Times New Roman" w:cs="Times New Roman"/>
          <w:color w:val="000000" w:themeColor="text1"/>
          <w:sz w:val="28"/>
          <w:szCs w:val="28"/>
        </w:rPr>
        <w:t>.</w:t>
      </w:r>
      <w:r w:rsidR="00DE590A" w:rsidRPr="002145EB">
        <w:rPr>
          <w:rFonts w:ascii="Times New Roman" w:hAnsi="Times New Roman" w:cs="Times New Roman"/>
          <w:color w:val="000000" w:themeColor="text1"/>
          <w:sz w:val="28"/>
          <w:szCs w:val="28"/>
        </w:rPr>
        <w:t xml:space="preserve">  В состав суда входил </w:t>
      </w:r>
      <w:r w:rsidR="00DE590A" w:rsidRPr="002145EB">
        <w:rPr>
          <w:rFonts w:ascii="Times New Roman" w:hAnsi="Times New Roman" w:cs="Times New Roman"/>
          <w:color w:val="000000" w:themeColor="text1"/>
          <w:sz w:val="28"/>
          <w:szCs w:val="28"/>
          <w:shd w:val="clear" w:color="auto" w:fill="FFFFFF"/>
        </w:rPr>
        <w:t>бургомистр и двое «купецких людей», избираемых бургомистром из числа городских купцов, которые ежегодно сменялись.</w:t>
      </w:r>
    </w:p>
    <w:p w:rsidR="007D4D93" w:rsidRPr="002145EB" w:rsidRDefault="007D4D93" w:rsidP="002145EB">
      <w:pPr>
        <w:spacing w:line="360" w:lineRule="auto"/>
        <w:ind w:left="57" w:firstLine="652"/>
        <w:contextualSpacing/>
        <w:jc w:val="both"/>
        <w:rPr>
          <w:rFonts w:ascii="Times New Roman" w:eastAsia="Times New Roman" w:hAnsi="Times New Roman" w:cs="Times New Roman"/>
          <w:sz w:val="28"/>
          <w:szCs w:val="28"/>
        </w:rPr>
      </w:pPr>
      <w:r w:rsidRPr="002145EB">
        <w:rPr>
          <w:rFonts w:ascii="Times New Roman" w:hAnsi="Times New Roman" w:cs="Times New Roman"/>
          <w:color w:val="000000" w:themeColor="text1"/>
          <w:sz w:val="28"/>
          <w:szCs w:val="28"/>
          <w:shd w:val="clear" w:color="auto" w:fill="FFFFFF"/>
        </w:rPr>
        <w:t>На современном этапе система апелляционных арбитражных судов в России представлена двадцатью судами: в каждом федеральном судебном округе</w:t>
      </w:r>
      <w:r w:rsidR="000A0F7D" w:rsidRPr="002145EB">
        <w:rPr>
          <w:rFonts w:ascii="Times New Roman" w:hAnsi="Times New Roman" w:cs="Times New Roman"/>
          <w:color w:val="000000" w:themeColor="text1"/>
          <w:sz w:val="28"/>
          <w:szCs w:val="28"/>
          <w:shd w:val="clear" w:color="auto" w:fill="FFFFFF"/>
        </w:rPr>
        <w:t xml:space="preserve"> (не совпадающим с административными округами Российской Федерации)</w:t>
      </w:r>
      <w:r w:rsidRPr="002145EB">
        <w:rPr>
          <w:rFonts w:ascii="Times New Roman" w:hAnsi="Times New Roman" w:cs="Times New Roman"/>
          <w:color w:val="000000" w:themeColor="text1"/>
          <w:sz w:val="28"/>
          <w:szCs w:val="28"/>
          <w:shd w:val="clear" w:color="auto" w:fill="FFFFFF"/>
        </w:rPr>
        <w:t xml:space="preserve"> действует по две апелляционные судебные инстанции. Такая система была создана в 2003 году благодаря принятию </w:t>
      </w:r>
      <w:r w:rsidRPr="002145EB">
        <w:rPr>
          <w:rFonts w:ascii="Times New Roman" w:eastAsia="Times New Roman" w:hAnsi="Times New Roman" w:cs="Times New Roman"/>
          <w:sz w:val="28"/>
          <w:szCs w:val="28"/>
        </w:rPr>
        <w:t>Федерального конституционного закона от 04.07.2003 N 4-ФКЗ.</w:t>
      </w:r>
    </w:p>
    <w:p w:rsidR="007D4D93" w:rsidRPr="002145EB" w:rsidRDefault="007D4D93" w:rsidP="002145EB">
      <w:pPr>
        <w:spacing w:line="360" w:lineRule="auto"/>
        <w:ind w:left="57" w:firstLine="652"/>
        <w:contextualSpacing/>
        <w:jc w:val="both"/>
        <w:rPr>
          <w:rFonts w:ascii="Times New Roman" w:hAnsi="Times New Roman" w:cs="Times New Roman"/>
          <w:sz w:val="28"/>
          <w:szCs w:val="28"/>
          <w:shd w:val="clear" w:color="auto" w:fill="FFFFFF"/>
        </w:rPr>
      </w:pPr>
      <w:r w:rsidRPr="002145EB">
        <w:rPr>
          <w:rFonts w:ascii="Times New Roman" w:eastAsia="Times New Roman" w:hAnsi="Times New Roman" w:cs="Times New Roman"/>
          <w:sz w:val="28"/>
          <w:szCs w:val="28"/>
        </w:rPr>
        <w:t>До июл</w:t>
      </w:r>
      <w:r w:rsidR="0024551C" w:rsidRPr="002145EB">
        <w:rPr>
          <w:rFonts w:ascii="Times New Roman" w:eastAsia="Times New Roman" w:hAnsi="Times New Roman" w:cs="Times New Roman"/>
          <w:sz w:val="28"/>
          <w:szCs w:val="28"/>
        </w:rPr>
        <w:t>я</w:t>
      </w:r>
      <w:r w:rsidRPr="002145EB">
        <w:rPr>
          <w:rFonts w:ascii="Times New Roman" w:eastAsia="Times New Roman" w:hAnsi="Times New Roman" w:cs="Times New Roman"/>
          <w:sz w:val="28"/>
          <w:szCs w:val="28"/>
        </w:rPr>
        <w:t xml:space="preserve"> 2003 года в соответствии с Федеральным конституционным законом </w:t>
      </w:r>
      <w:r w:rsidR="0024551C" w:rsidRPr="002145EB">
        <w:rPr>
          <w:rFonts w:ascii="Times New Roman" w:hAnsi="Times New Roman" w:cs="Times New Roman"/>
          <w:sz w:val="28"/>
          <w:szCs w:val="28"/>
          <w:shd w:val="clear" w:color="auto" w:fill="FFFFFF"/>
        </w:rPr>
        <w:t>от 28.04.1995 №</w:t>
      </w:r>
      <w:r w:rsidRPr="002145EB">
        <w:rPr>
          <w:rFonts w:ascii="Times New Roman" w:hAnsi="Times New Roman" w:cs="Times New Roman"/>
          <w:sz w:val="28"/>
          <w:szCs w:val="28"/>
          <w:shd w:val="clear" w:color="auto" w:fill="FFFFFF"/>
        </w:rPr>
        <w:t xml:space="preserve"> 1-ФКЗ «Об арбитражных судах в Российской Федерации»</w:t>
      </w:r>
      <w:r w:rsidR="0024551C" w:rsidRPr="002145EB">
        <w:rPr>
          <w:rFonts w:ascii="Times New Roman" w:hAnsi="Times New Roman" w:cs="Times New Roman"/>
          <w:sz w:val="28"/>
          <w:szCs w:val="28"/>
          <w:shd w:val="clear" w:color="auto" w:fill="FFFFFF"/>
        </w:rPr>
        <w:t xml:space="preserve"> рассмотрение апелляционной жалобы возлагалось на апелляционную инстанцию арбитражного суда, принимавшего решение в первой инстанции. Таким образом, дело рассматривал дважды один и тот же суд – сначала как суд первой инстанции, а затем как суд апелляционной инстанции. Такая организация апелляционного производства вызывала множество возражений, поскольку нарушался принцип, согласно которому «никто не может быть судьей в своем собственном деле»</w:t>
      </w:r>
      <w:r w:rsidR="0024551C" w:rsidRPr="002145EB">
        <w:rPr>
          <w:rStyle w:val="a5"/>
          <w:rFonts w:ascii="Times New Roman" w:hAnsi="Times New Roman" w:cs="Times New Roman"/>
          <w:sz w:val="28"/>
          <w:szCs w:val="28"/>
          <w:shd w:val="clear" w:color="auto" w:fill="FFFFFF"/>
        </w:rPr>
        <w:footnoteReference w:id="6"/>
      </w:r>
      <w:r w:rsidR="0024551C" w:rsidRPr="002145EB">
        <w:rPr>
          <w:rFonts w:ascii="Times New Roman" w:hAnsi="Times New Roman" w:cs="Times New Roman"/>
          <w:sz w:val="28"/>
          <w:szCs w:val="28"/>
          <w:shd w:val="clear" w:color="auto" w:fill="FFFFFF"/>
        </w:rPr>
        <w:t>.</w:t>
      </w:r>
    </w:p>
    <w:p w:rsidR="000A0F7D" w:rsidRPr="002145EB" w:rsidRDefault="000A0F7D" w:rsidP="002145EB">
      <w:pPr>
        <w:spacing w:line="360" w:lineRule="auto"/>
        <w:ind w:left="57" w:firstLine="652"/>
        <w:contextualSpacing/>
        <w:jc w:val="both"/>
        <w:rPr>
          <w:rFonts w:ascii="Times New Roman" w:hAnsi="Times New Roman" w:cs="Times New Roman"/>
          <w:sz w:val="28"/>
          <w:szCs w:val="28"/>
          <w:shd w:val="clear" w:color="auto" w:fill="FFFFFF"/>
        </w:rPr>
      </w:pPr>
      <w:r w:rsidRPr="002145EB">
        <w:rPr>
          <w:rFonts w:ascii="Times New Roman" w:hAnsi="Times New Roman" w:cs="Times New Roman"/>
          <w:sz w:val="28"/>
          <w:szCs w:val="28"/>
          <w:shd w:val="clear" w:color="auto" w:fill="FFFFFF"/>
        </w:rPr>
        <w:t>Но, к сожалению, несмотря на преобразование системы апелляционных арбитражных судов, в ней все еще существуют некоторые несовершенства.</w:t>
      </w:r>
    </w:p>
    <w:p w:rsidR="000A0F7D" w:rsidRPr="002145EB" w:rsidRDefault="008F5F6D" w:rsidP="002145EB">
      <w:pPr>
        <w:spacing w:line="360" w:lineRule="auto"/>
        <w:ind w:left="57" w:firstLine="652"/>
        <w:contextualSpacing/>
        <w:jc w:val="both"/>
        <w:rPr>
          <w:rFonts w:ascii="Times New Roman" w:hAnsi="Times New Roman" w:cs="Times New Roman"/>
          <w:sz w:val="28"/>
          <w:szCs w:val="28"/>
        </w:rPr>
      </w:pPr>
      <w:r w:rsidRPr="002145EB">
        <w:rPr>
          <w:rFonts w:ascii="Times New Roman" w:hAnsi="Times New Roman" w:cs="Times New Roman"/>
          <w:sz w:val="28"/>
          <w:szCs w:val="28"/>
          <w:shd w:val="clear" w:color="auto" w:fill="FFFFFF"/>
        </w:rPr>
        <w:t xml:space="preserve">Так, например,  </w:t>
      </w:r>
      <w:r w:rsidR="005F60FB" w:rsidRPr="002145EB">
        <w:rPr>
          <w:rFonts w:ascii="Times New Roman" w:hAnsi="Times New Roman" w:cs="Times New Roman"/>
          <w:sz w:val="28"/>
          <w:szCs w:val="28"/>
        </w:rPr>
        <w:t>существует дискуссия о преимуществах и недостатках единоличного и коллегиального рассмотрения дел судами апелляционной инстанции.</w:t>
      </w:r>
    </w:p>
    <w:p w:rsidR="005F60FB" w:rsidRPr="002145EB" w:rsidRDefault="005F60FB" w:rsidP="002145EB">
      <w:pPr>
        <w:spacing w:line="360" w:lineRule="auto"/>
        <w:ind w:left="57" w:firstLine="652"/>
        <w:contextualSpacing/>
        <w:jc w:val="both"/>
        <w:rPr>
          <w:rFonts w:ascii="Times New Roman" w:hAnsi="Times New Roman" w:cs="Times New Roman"/>
          <w:sz w:val="28"/>
          <w:szCs w:val="28"/>
          <w:shd w:val="clear" w:color="auto" w:fill="FFFFFF"/>
        </w:rPr>
      </w:pPr>
      <w:r w:rsidRPr="002145EB">
        <w:rPr>
          <w:rFonts w:ascii="Times New Roman" w:hAnsi="Times New Roman" w:cs="Times New Roman"/>
          <w:sz w:val="28"/>
          <w:szCs w:val="28"/>
        </w:rPr>
        <w:t>Как отмечает О.В. Подгрудкова: «АПК РФ 2002 г. внес существенные изменения в правила, относящиеся к формированию состава суда, единоличному и коллегиальному рассмотрению дел арбитражным судом</w:t>
      </w:r>
      <w:proofErr w:type="gramStart"/>
      <w:r w:rsidRPr="002145EB">
        <w:rPr>
          <w:rFonts w:ascii="Times New Roman" w:hAnsi="Times New Roman" w:cs="Times New Roman"/>
          <w:sz w:val="28"/>
          <w:szCs w:val="28"/>
        </w:rPr>
        <w:t xml:space="preserve"> .</w:t>
      </w:r>
      <w:proofErr w:type="gramEnd"/>
      <w:r w:rsidRPr="002145EB">
        <w:rPr>
          <w:rFonts w:ascii="Times New Roman" w:hAnsi="Times New Roman" w:cs="Times New Roman"/>
          <w:sz w:val="28"/>
          <w:szCs w:val="28"/>
        </w:rPr>
        <w:t xml:space="preserve">      </w:t>
      </w:r>
      <w:r w:rsidRPr="002145EB">
        <w:rPr>
          <w:rFonts w:ascii="Times New Roman" w:hAnsi="Times New Roman" w:cs="Times New Roman"/>
          <w:sz w:val="28"/>
          <w:szCs w:val="28"/>
        </w:rPr>
        <w:lastRenderedPageBreak/>
        <w:t>В соответствии с действующим законодательством все дела в апелляционной, кассационной и надзорной инстанциях рассматриваются коллегиально в составе трех или иного нечетного количества профессиональных судей, в том числе коллегиальным составом суда в арбитражном процессе рассматриваются и апелляционные жалобы»</w:t>
      </w:r>
      <w:r w:rsidRPr="002145EB">
        <w:rPr>
          <w:rStyle w:val="a5"/>
          <w:rFonts w:ascii="Times New Roman" w:hAnsi="Times New Roman" w:cs="Times New Roman"/>
          <w:sz w:val="28"/>
          <w:szCs w:val="28"/>
        </w:rPr>
        <w:footnoteReference w:id="7"/>
      </w:r>
      <w:r w:rsidRPr="002145EB">
        <w:rPr>
          <w:rFonts w:ascii="Times New Roman" w:hAnsi="Times New Roman" w:cs="Times New Roman"/>
          <w:sz w:val="28"/>
          <w:szCs w:val="28"/>
        </w:rPr>
        <w:t>.</w:t>
      </w:r>
    </w:p>
    <w:p w:rsidR="0024551C" w:rsidRPr="002145EB" w:rsidRDefault="005F60FB" w:rsidP="002145EB">
      <w:pPr>
        <w:spacing w:line="360" w:lineRule="auto"/>
        <w:ind w:left="57" w:firstLine="652"/>
        <w:contextualSpacing/>
        <w:jc w:val="both"/>
        <w:rPr>
          <w:rFonts w:ascii="Times New Roman" w:hAnsi="Times New Roman" w:cs="Times New Roman"/>
          <w:sz w:val="28"/>
          <w:szCs w:val="28"/>
        </w:rPr>
      </w:pPr>
      <w:r w:rsidRPr="002145EB">
        <w:rPr>
          <w:rFonts w:ascii="Times New Roman" w:eastAsia="Times New Roman" w:hAnsi="Times New Roman" w:cs="Times New Roman"/>
          <w:sz w:val="28"/>
          <w:szCs w:val="28"/>
        </w:rPr>
        <w:t xml:space="preserve">Исключение из этого правила составляет </w:t>
      </w:r>
      <w:r w:rsidR="00DB1B1A" w:rsidRPr="002145EB">
        <w:rPr>
          <w:rFonts w:ascii="Times New Roman" w:eastAsia="Times New Roman" w:hAnsi="Times New Roman" w:cs="Times New Roman"/>
          <w:sz w:val="28"/>
          <w:szCs w:val="28"/>
        </w:rPr>
        <w:t xml:space="preserve">порядок рассмотрения </w:t>
      </w:r>
      <w:r w:rsidR="00DB1B1A" w:rsidRPr="002145EB">
        <w:rPr>
          <w:rStyle w:val="f"/>
          <w:rFonts w:ascii="Times New Roman" w:hAnsi="Times New Roman" w:cs="Times New Roman"/>
          <w:sz w:val="28"/>
          <w:szCs w:val="28"/>
        </w:rPr>
        <w:t>апелляционных</w:t>
      </w:r>
      <w:r w:rsidR="00DB1B1A" w:rsidRPr="002145EB">
        <w:rPr>
          <w:rFonts w:ascii="Times New Roman" w:hAnsi="Times New Roman" w:cs="Times New Roman"/>
          <w:sz w:val="28"/>
          <w:szCs w:val="28"/>
        </w:rPr>
        <w:t xml:space="preserve"> жалоб на решения арбитражного суда по делам, рассмотренным в порядке упрощенного </w:t>
      </w:r>
      <w:r w:rsidR="00DB1B1A" w:rsidRPr="002145EB">
        <w:rPr>
          <w:rStyle w:val="f"/>
          <w:rFonts w:ascii="Times New Roman" w:hAnsi="Times New Roman" w:cs="Times New Roman"/>
          <w:sz w:val="28"/>
          <w:szCs w:val="28"/>
        </w:rPr>
        <w:t>производства. В соответствии с ч. 1 ст. 272.1 АПК РФ: «Апелляционные</w:t>
      </w:r>
      <w:r w:rsidR="00DB1B1A" w:rsidRPr="002145EB">
        <w:rPr>
          <w:rFonts w:ascii="Times New Roman" w:hAnsi="Times New Roman" w:cs="Times New Roman"/>
          <w:sz w:val="28"/>
          <w:szCs w:val="28"/>
        </w:rPr>
        <w:t xml:space="preserve"> жалобы на решения арбитражного суда по делам, рассмотренным в порядке упрощенного </w:t>
      </w:r>
      <w:r w:rsidR="00DB1B1A" w:rsidRPr="002145EB">
        <w:rPr>
          <w:rStyle w:val="f"/>
          <w:rFonts w:ascii="Times New Roman" w:hAnsi="Times New Roman" w:cs="Times New Roman"/>
          <w:sz w:val="28"/>
          <w:szCs w:val="28"/>
        </w:rPr>
        <w:t>производства</w:t>
      </w:r>
      <w:r w:rsidR="00DB1B1A" w:rsidRPr="002145EB">
        <w:rPr>
          <w:rFonts w:ascii="Times New Roman" w:hAnsi="Times New Roman" w:cs="Times New Roman"/>
          <w:sz w:val="28"/>
          <w:szCs w:val="28"/>
        </w:rPr>
        <w:t xml:space="preserve">, рассматриваются в суде </w:t>
      </w:r>
      <w:r w:rsidR="00DB1B1A" w:rsidRPr="002145EB">
        <w:rPr>
          <w:rStyle w:val="f"/>
          <w:rFonts w:ascii="Times New Roman" w:hAnsi="Times New Roman" w:cs="Times New Roman"/>
          <w:sz w:val="28"/>
          <w:szCs w:val="28"/>
        </w:rPr>
        <w:t>апелляционной</w:t>
      </w:r>
      <w:r w:rsidR="00DB1B1A" w:rsidRPr="002145EB">
        <w:rPr>
          <w:rFonts w:ascii="Times New Roman" w:hAnsi="Times New Roman" w:cs="Times New Roman"/>
          <w:sz w:val="28"/>
          <w:szCs w:val="28"/>
        </w:rPr>
        <w:t xml:space="preserve"> инстанции судьей единолично по имеющимся в деле доказательствам».</w:t>
      </w:r>
    </w:p>
    <w:p w:rsidR="00DB1B1A" w:rsidRPr="002145EB" w:rsidRDefault="00E13D9E" w:rsidP="002145EB">
      <w:pPr>
        <w:spacing w:line="360" w:lineRule="auto"/>
        <w:ind w:left="57" w:firstLine="652"/>
        <w:contextualSpacing/>
        <w:jc w:val="both"/>
        <w:rPr>
          <w:rStyle w:val="f"/>
          <w:rFonts w:ascii="Times New Roman" w:hAnsi="Times New Roman" w:cs="Times New Roman"/>
          <w:sz w:val="28"/>
          <w:szCs w:val="28"/>
        </w:rPr>
      </w:pPr>
      <w:r w:rsidRPr="002145EB">
        <w:rPr>
          <w:rFonts w:ascii="Times New Roman" w:eastAsia="Times New Roman" w:hAnsi="Times New Roman" w:cs="Times New Roman"/>
          <w:sz w:val="28"/>
          <w:szCs w:val="28"/>
        </w:rPr>
        <w:t xml:space="preserve">Но, по мнению ряда юристов, рассмотрение дел в апелляционной инстанции судьей единолично возможно и целесообразно не только при пересмотре дела, которое рассматривалось в суде первой инстанции в порядке </w:t>
      </w:r>
      <w:r w:rsidRPr="002145EB">
        <w:rPr>
          <w:rFonts w:ascii="Times New Roman" w:hAnsi="Times New Roman" w:cs="Times New Roman"/>
          <w:sz w:val="28"/>
          <w:szCs w:val="28"/>
        </w:rPr>
        <w:t xml:space="preserve">упрощенного </w:t>
      </w:r>
      <w:r w:rsidRPr="002145EB">
        <w:rPr>
          <w:rStyle w:val="f"/>
          <w:rFonts w:ascii="Times New Roman" w:hAnsi="Times New Roman" w:cs="Times New Roman"/>
          <w:sz w:val="28"/>
          <w:szCs w:val="28"/>
        </w:rPr>
        <w:t xml:space="preserve">производства. </w:t>
      </w:r>
    </w:p>
    <w:p w:rsidR="00EC74B0" w:rsidRPr="002145EB" w:rsidRDefault="00EC74B0" w:rsidP="002145EB">
      <w:pPr>
        <w:spacing w:line="360" w:lineRule="auto"/>
        <w:ind w:left="57" w:firstLine="652"/>
        <w:contextualSpacing/>
        <w:jc w:val="both"/>
        <w:rPr>
          <w:rFonts w:ascii="Times New Roman" w:hAnsi="Times New Roman" w:cs="Times New Roman"/>
          <w:spacing w:val="-2"/>
          <w:sz w:val="28"/>
          <w:szCs w:val="28"/>
        </w:rPr>
      </w:pPr>
      <w:r w:rsidRPr="002145EB">
        <w:rPr>
          <w:rStyle w:val="f"/>
          <w:rFonts w:ascii="Times New Roman" w:hAnsi="Times New Roman" w:cs="Times New Roman"/>
          <w:sz w:val="28"/>
          <w:szCs w:val="28"/>
        </w:rPr>
        <w:t>«</w:t>
      </w:r>
      <w:r w:rsidRPr="002145EB">
        <w:rPr>
          <w:rFonts w:ascii="Times New Roman" w:hAnsi="Times New Roman" w:cs="Times New Roman"/>
          <w:spacing w:val="-2"/>
          <w:sz w:val="28"/>
          <w:szCs w:val="28"/>
        </w:rPr>
        <w:t>Конституционный Суд Российской Федерации неоднократно в своих постановлениях констатировал, что законодатель в силу своих полномочий вправе установить такой порядок проверки законности и обоснованности судебного решения с целью исправления судебной ошибки, который наиболее соответствовал бы особенностям того или иного вида судопроизводства»</w:t>
      </w:r>
      <w:r w:rsidRPr="002145EB">
        <w:rPr>
          <w:rStyle w:val="a5"/>
          <w:rFonts w:ascii="Times New Roman" w:hAnsi="Times New Roman" w:cs="Times New Roman"/>
          <w:spacing w:val="-2"/>
          <w:sz w:val="28"/>
          <w:szCs w:val="28"/>
        </w:rPr>
        <w:footnoteReference w:id="8"/>
      </w:r>
      <w:r w:rsidRPr="002145EB">
        <w:rPr>
          <w:rFonts w:ascii="Times New Roman" w:hAnsi="Times New Roman" w:cs="Times New Roman"/>
          <w:spacing w:val="-2"/>
          <w:sz w:val="28"/>
          <w:szCs w:val="28"/>
        </w:rPr>
        <w:t>.</w:t>
      </w:r>
    </w:p>
    <w:p w:rsidR="00EC74B0" w:rsidRPr="002145EB" w:rsidRDefault="00EC74B0" w:rsidP="002145EB">
      <w:pPr>
        <w:spacing w:line="360" w:lineRule="auto"/>
        <w:ind w:left="57" w:firstLine="652"/>
        <w:contextualSpacing/>
        <w:jc w:val="both"/>
        <w:rPr>
          <w:rFonts w:ascii="Times New Roman" w:hAnsi="Times New Roman" w:cs="Times New Roman"/>
          <w:bCs/>
          <w:sz w:val="28"/>
          <w:szCs w:val="28"/>
        </w:rPr>
      </w:pPr>
      <w:r w:rsidRPr="002145EB">
        <w:rPr>
          <w:rFonts w:ascii="Times New Roman" w:eastAsia="Times New Roman" w:hAnsi="Times New Roman" w:cs="Times New Roman"/>
          <w:sz w:val="28"/>
          <w:szCs w:val="28"/>
        </w:rPr>
        <w:t xml:space="preserve">Рассматривая проблему </w:t>
      </w:r>
      <w:r w:rsidRPr="002145EB">
        <w:rPr>
          <w:rFonts w:ascii="Times New Roman" w:hAnsi="Times New Roman" w:cs="Times New Roman"/>
          <w:sz w:val="28"/>
          <w:szCs w:val="28"/>
        </w:rPr>
        <w:t xml:space="preserve">рационального сочетания единоличного и коллегиального начала при рассмотрении дел судами апелляционной </w:t>
      </w:r>
      <w:r w:rsidRPr="002145EB">
        <w:rPr>
          <w:rFonts w:ascii="Times New Roman" w:hAnsi="Times New Roman" w:cs="Times New Roman"/>
          <w:sz w:val="28"/>
          <w:szCs w:val="28"/>
        </w:rPr>
        <w:lastRenderedPageBreak/>
        <w:t>инстанции в арбитражном процессе</w:t>
      </w:r>
      <w:r w:rsidR="004708E4" w:rsidRPr="002145EB">
        <w:rPr>
          <w:rFonts w:ascii="Times New Roman" w:hAnsi="Times New Roman" w:cs="Times New Roman"/>
          <w:sz w:val="28"/>
          <w:szCs w:val="28"/>
        </w:rPr>
        <w:t>, О.В. Подгрукова приводит ряд доводов, а также мнения различных юристов в пользу возможности единоличного рассмотрения судьей большинства дел в апелляционной инстанции.</w:t>
      </w:r>
      <w:r w:rsidR="00883CA1" w:rsidRPr="002145EB">
        <w:rPr>
          <w:rFonts w:ascii="Times New Roman" w:hAnsi="Times New Roman" w:cs="Times New Roman"/>
          <w:sz w:val="28"/>
          <w:szCs w:val="28"/>
        </w:rPr>
        <w:t xml:space="preserve"> Она отмечает, что «</w:t>
      </w:r>
      <w:r w:rsidR="00883CA1" w:rsidRPr="002145EB">
        <w:rPr>
          <w:rFonts w:ascii="Times New Roman" w:hAnsi="Times New Roman" w:cs="Times New Roman"/>
          <w:bCs/>
          <w:sz w:val="28"/>
          <w:szCs w:val="28"/>
        </w:rPr>
        <w:t>реформа апелляционной инстанции арбитражных судов, начатая с выведения апелляционной инстанции из состава арбитражных судов субъектов Российской Федерации и образования самостоятельных арбитражных апелляционных судов, могла бы быть продолжена переходом на единоличное рассмотрение апелляционных жалоб судьями арбитражных апелляционных судов в особо оговоренных случаях»</w:t>
      </w:r>
      <w:r w:rsidR="00883CA1" w:rsidRPr="002145EB">
        <w:rPr>
          <w:rStyle w:val="a5"/>
          <w:rFonts w:ascii="Times New Roman" w:hAnsi="Times New Roman" w:cs="Times New Roman"/>
          <w:bCs/>
          <w:sz w:val="28"/>
          <w:szCs w:val="28"/>
        </w:rPr>
        <w:footnoteReference w:id="9"/>
      </w:r>
      <w:r w:rsidR="00883CA1" w:rsidRPr="002145EB">
        <w:rPr>
          <w:rFonts w:ascii="Times New Roman" w:hAnsi="Times New Roman" w:cs="Times New Roman"/>
          <w:bCs/>
          <w:sz w:val="28"/>
          <w:szCs w:val="28"/>
        </w:rPr>
        <w:t>.</w:t>
      </w:r>
    </w:p>
    <w:p w:rsidR="00883CA1" w:rsidRPr="002145EB" w:rsidRDefault="00883CA1" w:rsidP="002145EB">
      <w:pPr>
        <w:spacing w:line="360" w:lineRule="auto"/>
        <w:ind w:left="57" w:firstLine="652"/>
        <w:contextualSpacing/>
        <w:jc w:val="both"/>
        <w:rPr>
          <w:rFonts w:ascii="Times New Roman" w:hAnsi="Times New Roman" w:cs="Times New Roman"/>
          <w:bCs/>
          <w:spacing w:val="2"/>
          <w:sz w:val="28"/>
          <w:szCs w:val="28"/>
        </w:rPr>
      </w:pPr>
      <w:r w:rsidRPr="002145EB">
        <w:rPr>
          <w:rFonts w:ascii="Times New Roman" w:eastAsia="Times New Roman" w:hAnsi="Times New Roman" w:cs="Times New Roman"/>
          <w:sz w:val="28"/>
          <w:szCs w:val="28"/>
        </w:rPr>
        <w:t xml:space="preserve">В пользу единоличного рассмотрения </w:t>
      </w:r>
      <w:r w:rsidRPr="002145EB">
        <w:rPr>
          <w:rFonts w:ascii="Times New Roman" w:hAnsi="Times New Roman" w:cs="Times New Roman"/>
          <w:bCs/>
          <w:spacing w:val="2"/>
          <w:sz w:val="28"/>
          <w:szCs w:val="28"/>
        </w:rPr>
        <w:t>судьями арбитражных апелляционных судов апелляционных жалоб на судебные акты судов первой инстанции приводятся следующие доводы:</w:t>
      </w:r>
    </w:p>
    <w:p w:rsidR="00883CA1" w:rsidRPr="002145EB" w:rsidRDefault="00883CA1" w:rsidP="002145EB">
      <w:pPr>
        <w:spacing w:line="360" w:lineRule="auto"/>
        <w:ind w:left="57" w:firstLine="652"/>
        <w:contextualSpacing/>
        <w:jc w:val="both"/>
        <w:rPr>
          <w:rFonts w:ascii="Times New Roman" w:hAnsi="Times New Roman" w:cs="Times New Roman"/>
          <w:bCs/>
          <w:spacing w:val="2"/>
          <w:sz w:val="28"/>
          <w:szCs w:val="28"/>
        </w:rPr>
      </w:pPr>
      <w:r w:rsidRPr="002145EB">
        <w:rPr>
          <w:rFonts w:ascii="Times New Roman" w:hAnsi="Times New Roman" w:cs="Times New Roman"/>
          <w:bCs/>
          <w:spacing w:val="2"/>
          <w:sz w:val="28"/>
          <w:szCs w:val="28"/>
        </w:rPr>
        <w:t>- во-первых, это привело бы ускорить процесс рассмотрения дел;</w:t>
      </w:r>
    </w:p>
    <w:p w:rsidR="00883CA1" w:rsidRPr="002145EB" w:rsidRDefault="00883CA1" w:rsidP="002145EB">
      <w:pPr>
        <w:spacing w:line="360" w:lineRule="auto"/>
        <w:ind w:left="57" w:firstLine="652"/>
        <w:contextualSpacing/>
        <w:jc w:val="both"/>
        <w:rPr>
          <w:rFonts w:ascii="Times New Roman" w:hAnsi="Times New Roman" w:cs="Times New Roman"/>
          <w:bCs/>
          <w:spacing w:val="2"/>
          <w:sz w:val="28"/>
          <w:szCs w:val="28"/>
        </w:rPr>
      </w:pPr>
      <w:r w:rsidRPr="002145EB">
        <w:rPr>
          <w:rFonts w:ascii="Times New Roman" w:hAnsi="Times New Roman" w:cs="Times New Roman"/>
          <w:bCs/>
          <w:spacing w:val="2"/>
          <w:sz w:val="28"/>
          <w:szCs w:val="28"/>
        </w:rPr>
        <w:t>-</w:t>
      </w:r>
      <w:r w:rsidR="008B40DA" w:rsidRPr="002145EB">
        <w:rPr>
          <w:rFonts w:ascii="Times New Roman" w:hAnsi="Times New Roman" w:cs="Times New Roman"/>
          <w:bCs/>
          <w:spacing w:val="2"/>
          <w:sz w:val="28"/>
          <w:szCs w:val="28"/>
        </w:rPr>
        <w:t xml:space="preserve"> </w:t>
      </w:r>
      <w:r w:rsidRPr="002145EB">
        <w:rPr>
          <w:rFonts w:ascii="Times New Roman" w:hAnsi="Times New Roman" w:cs="Times New Roman"/>
          <w:bCs/>
          <w:spacing w:val="2"/>
          <w:sz w:val="28"/>
          <w:szCs w:val="28"/>
        </w:rPr>
        <w:t xml:space="preserve">во-вторых, это позволило бы снизить нагрузку </w:t>
      </w:r>
      <w:r w:rsidR="008B40DA" w:rsidRPr="002145EB">
        <w:rPr>
          <w:rFonts w:ascii="Times New Roman" w:hAnsi="Times New Roman" w:cs="Times New Roman"/>
          <w:bCs/>
          <w:spacing w:val="2"/>
          <w:sz w:val="28"/>
          <w:szCs w:val="28"/>
        </w:rPr>
        <w:t xml:space="preserve">на </w:t>
      </w:r>
      <w:r w:rsidRPr="002145EB">
        <w:rPr>
          <w:rFonts w:ascii="Times New Roman" w:hAnsi="Times New Roman" w:cs="Times New Roman"/>
          <w:bCs/>
          <w:spacing w:val="2"/>
          <w:sz w:val="28"/>
          <w:szCs w:val="28"/>
        </w:rPr>
        <w:t>судей апелляционной инстанции</w:t>
      </w:r>
      <w:r w:rsidR="008B40DA" w:rsidRPr="002145EB">
        <w:rPr>
          <w:rFonts w:ascii="Times New Roman" w:hAnsi="Times New Roman" w:cs="Times New Roman"/>
          <w:bCs/>
          <w:spacing w:val="2"/>
          <w:sz w:val="28"/>
          <w:szCs w:val="28"/>
        </w:rPr>
        <w:t xml:space="preserve"> и на инстанцию в целом</w:t>
      </w:r>
      <w:r w:rsidRPr="002145EB">
        <w:rPr>
          <w:rFonts w:ascii="Times New Roman" w:hAnsi="Times New Roman" w:cs="Times New Roman"/>
          <w:bCs/>
          <w:spacing w:val="2"/>
          <w:sz w:val="28"/>
          <w:szCs w:val="28"/>
        </w:rPr>
        <w:t>, что, в свою очередь, положительно отразилось бы на качестве выносимых судебных актов;</w:t>
      </w:r>
    </w:p>
    <w:p w:rsidR="00CA4BCD" w:rsidRPr="002145EB" w:rsidRDefault="00CA4BCD" w:rsidP="002145EB">
      <w:pPr>
        <w:spacing w:line="360" w:lineRule="auto"/>
        <w:ind w:left="57" w:firstLine="652"/>
        <w:contextualSpacing/>
        <w:jc w:val="both"/>
        <w:rPr>
          <w:rFonts w:ascii="Times New Roman" w:hAnsi="Times New Roman" w:cs="Times New Roman"/>
          <w:bCs/>
          <w:spacing w:val="2"/>
          <w:sz w:val="28"/>
          <w:szCs w:val="28"/>
        </w:rPr>
      </w:pPr>
      <w:r w:rsidRPr="002145EB">
        <w:rPr>
          <w:rFonts w:ascii="Times New Roman" w:hAnsi="Times New Roman" w:cs="Times New Roman"/>
          <w:bCs/>
          <w:spacing w:val="2"/>
          <w:sz w:val="28"/>
          <w:szCs w:val="28"/>
        </w:rPr>
        <w:t xml:space="preserve">- в-третьих, </w:t>
      </w:r>
      <w:r w:rsidR="00906383" w:rsidRPr="002145EB">
        <w:rPr>
          <w:rFonts w:ascii="Times New Roman" w:hAnsi="Times New Roman" w:cs="Times New Roman"/>
          <w:bCs/>
          <w:spacing w:val="2"/>
          <w:sz w:val="28"/>
          <w:szCs w:val="28"/>
        </w:rPr>
        <w:t xml:space="preserve">более полно </w:t>
      </w:r>
      <w:r w:rsidRPr="002145EB">
        <w:rPr>
          <w:rFonts w:ascii="Times New Roman" w:hAnsi="Times New Roman" w:cs="Times New Roman"/>
          <w:bCs/>
          <w:spacing w:val="2"/>
          <w:sz w:val="28"/>
          <w:szCs w:val="28"/>
        </w:rPr>
        <w:t xml:space="preserve">осуществлялся бы принцип </w:t>
      </w:r>
      <w:r w:rsidR="00C55450" w:rsidRPr="002145EB">
        <w:rPr>
          <w:rFonts w:ascii="Times New Roman" w:hAnsi="Times New Roman" w:cs="Times New Roman"/>
          <w:bCs/>
          <w:spacing w:val="2"/>
          <w:sz w:val="28"/>
          <w:szCs w:val="28"/>
        </w:rPr>
        <w:t>процессуальной</w:t>
      </w:r>
      <w:r w:rsidR="00906383" w:rsidRPr="002145EB">
        <w:rPr>
          <w:rFonts w:ascii="Times New Roman" w:hAnsi="Times New Roman" w:cs="Times New Roman"/>
          <w:bCs/>
          <w:spacing w:val="2"/>
          <w:sz w:val="28"/>
          <w:szCs w:val="28"/>
        </w:rPr>
        <w:t xml:space="preserve"> судебной экономии;</w:t>
      </w:r>
    </w:p>
    <w:p w:rsidR="00883CA1" w:rsidRPr="002145EB" w:rsidRDefault="00883CA1" w:rsidP="002145EB">
      <w:pPr>
        <w:spacing w:line="360" w:lineRule="auto"/>
        <w:ind w:left="57" w:firstLine="652"/>
        <w:contextualSpacing/>
        <w:jc w:val="both"/>
        <w:rPr>
          <w:rFonts w:ascii="Times New Roman" w:hAnsi="Times New Roman" w:cs="Times New Roman"/>
          <w:sz w:val="28"/>
          <w:szCs w:val="28"/>
        </w:rPr>
      </w:pPr>
      <w:r w:rsidRPr="002145EB">
        <w:rPr>
          <w:rFonts w:ascii="Times New Roman" w:hAnsi="Times New Roman" w:cs="Times New Roman"/>
          <w:bCs/>
          <w:spacing w:val="2"/>
          <w:sz w:val="28"/>
          <w:szCs w:val="28"/>
        </w:rPr>
        <w:t xml:space="preserve">- </w:t>
      </w:r>
      <w:r w:rsidR="008B40DA" w:rsidRPr="002145EB">
        <w:rPr>
          <w:rFonts w:ascii="Times New Roman" w:hAnsi="Times New Roman" w:cs="Times New Roman"/>
          <w:bCs/>
          <w:spacing w:val="2"/>
          <w:sz w:val="28"/>
          <w:szCs w:val="28"/>
        </w:rPr>
        <w:t xml:space="preserve">также единоличное рассмотрение дела </w:t>
      </w:r>
      <w:r w:rsidR="008B40DA" w:rsidRPr="002145EB">
        <w:rPr>
          <w:rFonts w:ascii="Times New Roman" w:hAnsi="Times New Roman" w:cs="Times New Roman"/>
          <w:sz w:val="28"/>
          <w:szCs w:val="28"/>
        </w:rPr>
        <w:t>повысило бы ответственность судьи за принятое им решение, а, следовательно, возросла бы и роль единоличного судьи-председательствующего в судебном заседании.</w:t>
      </w:r>
    </w:p>
    <w:p w:rsidR="008B40DA" w:rsidRPr="002145EB" w:rsidRDefault="008B40DA" w:rsidP="002145EB">
      <w:pPr>
        <w:spacing w:line="360" w:lineRule="auto"/>
        <w:ind w:left="57" w:firstLine="652"/>
        <w:contextualSpacing/>
        <w:jc w:val="both"/>
        <w:rPr>
          <w:rFonts w:ascii="Times New Roman" w:hAnsi="Times New Roman" w:cs="Times New Roman"/>
          <w:sz w:val="28"/>
          <w:szCs w:val="28"/>
        </w:rPr>
      </w:pPr>
      <w:r w:rsidRPr="002145EB">
        <w:rPr>
          <w:rFonts w:ascii="Times New Roman" w:hAnsi="Times New Roman" w:cs="Times New Roman"/>
          <w:sz w:val="28"/>
          <w:szCs w:val="28"/>
        </w:rPr>
        <w:t xml:space="preserve">О.В. Подгрукова, сравнивая арбитражный и гражданский процессы, отмечает, что проверка в апелляционном порядке не вступивших в законную силу решений и определений мирового судьи осуществляется судьей районного суда единолично, а коллегиально осуществляется проверка </w:t>
      </w:r>
      <w:r w:rsidR="009437B4" w:rsidRPr="002145EB">
        <w:rPr>
          <w:rFonts w:ascii="Times New Roman" w:hAnsi="Times New Roman" w:cs="Times New Roman"/>
          <w:sz w:val="28"/>
          <w:szCs w:val="28"/>
        </w:rPr>
        <w:t xml:space="preserve">судебных постановлений в кассационном порядке. Такая практика весьма успешно работает в гражданском судопроизводстве, и не вызывает нареканий, так судья единолично пересматривает решение, которое так же </w:t>
      </w:r>
      <w:r w:rsidR="009437B4" w:rsidRPr="002145EB">
        <w:rPr>
          <w:rFonts w:ascii="Times New Roman" w:hAnsi="Times New Roman" w:cs="Times New Roman"/>
          <w:sz w:val="28"/>
          <w:szCs w:val="28"/>
        </w:rPr>
        <w:lastRenderedPageBreak/>
        <w:t>единолично было вынесено мировым судьей. Этот опыт мог бы быть использован и в арбитражном процессе.</w:t>
      </w:r>
    </w:p>
    <w:p w:rsidR="009437B4" w:rsidRPr="002145EB" w:rsidRDefault="009437B4" w:rsidP="002145EB">
      <w:pPr>
        <w:spacing w:line="360" w:lineRule="auto"/>
        <w:ind w:left="57" w:firstLine="652"/>
        <w:contextualSpacing/>
        <w:jc w:val="both"/>
        <w:rPr>
          <w:rFonts w:ascii="Times New Roman" w:hAnsi="Times New Roman" w:cs="Times New Roman"/>
          <w:sz w:val="28"/>
          <w:szCs w:val="28"/>
        </w:rPr>
      </w:pPr>
      <w:r w:rsidRPr="002145EB">
        <w:rPr>
          <w:rFonts w:ascii="Times New Roman" w:hAnsi="Times New Roman" w:cs="Times New Roman"/>
          <w:sz w:val="28"/>
          <w:szCs w:val="28"/>
        </w:rPr>
        <w:t xml:space="preserve">Ещё одним аргументом служит мнение о том, что </w:t>
      </w:r>
      <w:r w:rsidR="00980F2A" w:rsidRPr="002145EB">
        <w:rPr>
          <w:rFonts w:ascii="Times New Roman" w:hAnsi="Times New Roman" w:cs="Times New Roman"/>
          <w:sz w:val="28"/>
          <w:szCs w:val="28"/>
        </w:rPr>
        <w:t xml:space="preserve">весьма странной выглядит ситуация, когда суду первой инстанции дозволено единолично </w:t>
      </w:r>
      <w:proofErr w:type="gramStart"/>
      <w:r w:rsidR="00980F2A" w:rsidRPr="002145EB">
        <w:rPr>
          <w:rFonts w:ascii="Times New Roman" w:hAnsi="Times New Roman" w:cs="Times New Roman"/>
          <w:sz w:val="28"/>
          <w:szCs w:val="28"/>
        </w:rPr>
        <w:t>рассматривать</w:t>
      </w:r>
      <w:proofErr w:type="gramEnd"/>
      <w:r w:rsidR="00980F2A" w:rsidRPr="002145EB">
        <w:rPr>
          <w:rFonts w:ascii="Times New Roman" w:hAnsi="Times New Roman" w:cs="Times New Roman"/>
          <w:sz w:val="28"/>
          <w:szCs w:val="28"/>
        </w:rPr>
        <w:t xml:space="preserve"> по существу сложные и запутанные дела, а жалобу на определение суда могут рассматривать только коллегиально трое более квалифицированных  судей.</w:t>
      </w:r>
    </w:p>
    <w:p w:rsidR="00980F2A" w:rsidRPr="002145EB" w:rsidRDefault="00906383" w:rsidP="002145EB">
      <w:pPr>
        <w:spacing w:line="360" w:lineRule="auto"/>
        <w:ind w:left="57" w:firstLine="652"/>
        <w:contextualSpacing/>
        <w:jc w:val="both"/>
        <w:rPr>
          <w:rFonts w:ascii="Times New Roman" w:hAnsi="Times New Roman" w:cs="Times New Roman"/>
          <w:sz w:val="28"/>
          <w:szCs w:val="28"/>
        </w:rPr>
      </w:pPr>
      <w:r w:rsidRPr="002145EB">
        <w:rPr>
          <w:rFonts w:ascii="Times New Roman" w:hAnsi="Times New Roman" w:cs="Times New Roman"/>
          <w:sz w:val="28"/>
          <w:szCs w:val="28"/>
        </w:rPr>
        <w:t xml:space="preserve">Переход </w:t>
      </w:r>
      <w:r w:rsidR="00980F2A" w:rsidRPr="002145EB">
        <w:rPr>
          <w:rFonts w:ascii="Times New Roman" w:hAnsi="Times New Roman" w:cs="Times New Roman"/>
          <w:sz w:val="28"/>
          <w:szCs w:val="28"/>
        </w:rPr>
        <w:t xml:space="preserve">на </w:t>
      </w:r>
      <w:r w:rsidR="00980F2A" w:rsidRPr="002145EB">
        <w:rPr>
          <w:rFonts w:ascii="Times New Roman" w:hAnsi="Times New Roman" w:cs="Times New Roman"/>
          <w:bCs/>
          <w:sz w:val="28"/>
          <w:szCs w:val="28"/>
        </w:rPr>
        <w:t xml:space="preserve">единоличное начало апелляционного производства в арбитражном процессе вполне оправдан. При этом стоит отметить, что </w:t>
      </w:r>
      <w:r w:rsidR="00CA4BCD" w:rsidRPr="002145EB">
        <w:rPr>
          <w:rFonts w:ascii="Times New Roman" w:hAnsi="Times New Roman" w:cs="Times New Roman"/>
          <w:bCs/>
          <w:sz w:val="28"/>
          <w:szCs w:val="28"/>
        </w:rPr>
        <w:t xml:space="preserve">при переходе к такому принципу, стоит предусмотреть случаи </w:t>
      </w:r>
      <w:r w:rsidR="00CA4BCD" w:rsidRPr="002145EB">
        <w:rPr>
          <w:rFonts w:ascii="Times New Roman" w:hAnsi="Times New Roman" w:cs="Times New Roman"/>
          <w:sz w:val="28"/>
          <w:szCs w:val="28"/>
        </w:rPr>
        <w:t>коллегиального</w:t>
      </w:r>
      <w:r w:rsidR="00CA4BCD" w:rsidRPr="002145EB">
        <w:rPr>
          <w:rFonts w:ascii="Times New Roman" w:eastAsia="Calibri" w:hAnsi="Times New Roman" w:cs="Times New Roman"/>
          <w:sz w:val="28"/>
          <w:szCs w:val="28"/>
        </w:rPr>
        <w:t xml:space="preserve"> состав</w:t>
      </w:r>
      <w:r w:rsidR="00CA4BCD" w:rsidRPr="002145EB">
        <w:rPr>
          <w:rFonts w:ascii="Times New Roman" w:hAnsi="Times New Roman" w:cs="Times New Roman"/>
          <w:sz w:val="28"/>
          <w:szCs w:val="28"/>
        </w:rPr>
        <w:t>а</w:t>
      </w:r>
      <w:r w:rsidR="00CA4BCD" w:rsidRPr="002145EB">
        <w:rPr>
          <w:rFonts w:ascii="Times New Roman" w:eastAsia="Calibri" w:hAnsi="Times New Roman" w:cs="Times New Roman"/>
          <w:sz w:val="28"/>
          <w:szCs w:val="28"/>
        </w:rPr>
        <w:t xml:space="preserve"> арбитражного апелляционного суда</w:t>
      </w:r>
      <w:r w:rsidR="00CA4BCD" w:rsidRPr="002145EB">
        <w:rPr>
          <w:rFonts w:ascii="Times New Roman" w:hAnsi="Times New Roman" w:cs="Times New Roman"/>
          <w:sz w:val="28"/>
          <w:szCs w:val="28"/>
        </w:rPr>
        <w:t>,</w:t>
      </w:r>
      <w:r w:rsidR="00CA4BCD" w:rsidRPr="002145EB">
        <w:rPr>
          <w:rFonts w:ascii="Times New Roman" w:eastAsia="Calibri" w:hAnsi="Times New Roman" w:cs="Times New Roman"/>
        </w:rPr>
        <w:t xml:space="preserve"> </w:t>
      </w:r>
      <w:r w:rsidR="00CA4BCD" w:rsidRPr="002145EB">
        <w:rPr>
          <w:rFonts w:ascii="Times New Roman" w:hAnsi="Times New Roman" w:cs="Times New Roman"/>
          <w:bCs/>
          <w:sz w:val="28"/>
          <w:szCs w:val="28"/>
        </w:rPr>
        <w:t xml:space="preserve">когда в суде первой инстанции особо сложные дела также рассматриваются </w:t>
      </w:r>
      <w:r w:rsidR="00CA4BCD" w:rsidRPr="002145EB">
        <w:rPr>
          <w:rFonts w:ascii="Times New Roman" w:eastAsia="Calibri" w:hAnsi="Times New Roman" w:cs="Times New Roman"/>
          <w:sz w:val="28"/>
          <w:szCs w:val="28"/>
        </w:rPr>
        <w:t>коллегиальным составом судей</w:t>
      </w:r>
      <w:r w:rsidR="00CA4BCD" w:rsidRPr="002145EB">
        <w:rPr>
          <w:rFonts w:ascii="Times New Roman" w:hAnsi="Times New Roman" w:cs="Times New Roman"/>
          <w:sz w:val="28"/>
          <w:szCs w:val="28"/>
        </w:rPr>
        <w:t>.</w:t>
      </w:r>
    </w:p>
    <w:p w:rsidR="00AC4530" w:rsidRPr="002145EB" w:rsidRDefault="00906383" w:rsidP="002145EB">
      <w:pPr>
        <w:spacing w:line="360" w:lineRule="auto"/>
        <w:ind w:left="57" w:firstLine="652"/>
        <w:contextualSpacing/>
        <w:jc w:val="both"/>
        <w:rPr>
          <w:rFonts w:ascii="Times New Roman" w:hAnsi="Times New Roman" w:cs="Times New Roman"/>
          <w:sz w:val="28"/>
          <w:szCs w:val="28"/>
        </w:rPr>
      </w:pPr>
      <w:r w:rsidRPr="002145EB">
        <w:rPr>
          <w:rFonts w:ascii="Times New Roman" w:hAnsi="Times New Roman" w:cs="Times New Roman"/>
          <w:sz w:val="28"/>
          <w:szCs w:val="28"/>
        </w:rPr>
        <w:t xml:space="preserve">Таким образом, правильно сбалансированное сочетание </w:t>
      </w:r>
      <w:r w:rsidRPr="002145EB">
        <w:rPr>
          <w:rFonts w:ascii="Times New Roman" w:eastAsia="Calibri" w:hAnsi="Times New Roman" w:cs="Times New Roman"/>
          <w:sz w:val="28"/>
          <w:szCs w:val="28"/>
        </w:rPr>
        <w:t>единоличного и коллегиального рассмотрения дел с преобладанием единоличного начала</w:t>
      </w:r>
      <w:r w:rsidRPr="002145EB">
        <w:rPr>
          <w:rFonts w:ascii="Times New Roman" w:hAnsi="Times New Roman" w:cs="Times New Roman"/>
          <w:sz w:val="28"/>
          <w:szCs w:val="28"/>
        </w:rPr>
        <w:t xml:space="preserve"> в апелляционной инстанции арбитражного суда может способствовать оптимизации работы </w:t>
      </w:r>
      <w:r w:rsidR="00C021C1" w:rsidRPr="002145EB">
        <w:rPr>
          <w:rFonts w:ascii="Times New Roman" w:hAnsi="Times New Roman" w:cs="Times New Roman"/>
          <w:sz w:val="28"/>
          <w:szCs w:val="28"/>
        </w:rPr>
        <w:t>арбитражных судов, увеличению эффективности судебной защиты и повышению качества правосудия.</w:t>
      </w:r>
    </w:p>
    <w:p w:rsidR="000A371C" w:rsidRPr="002145EB" w:rsidRDefault="000A371C" w:rsidP="002145EB">
      <w:pPr>
        <w:spacing w:line="360" w:lineRule="auto"/>
        <w:rPr>
          <w:rFonts w:ascii="Times New Roman" w:hAnsi="Times New Roman" w:cs="Times New Roman"/>
          <w:sz w:val="28"/>
          <w:szCs w:val="28"/>
        </w:rPr>
      </w:pPr>
    </w:p>
    <w:sectPr w:rsidR="000A371C" w:rsidRPr="002145EB" w:rsidSect="000A371C">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A84" w:rsidRDefault="00020A84" w:rsidP="007E6D50">
      <w:pPr>
        <w:spacing w:after="0" w:line="240" w:lineRule="auto"/>
      </w:pPr>
      <w:r>
        <w:separator/>
      </w:r>
    </w:p>
  </w:endnote>
  <w:endnote w:type="continuationSeparator" w:id="0">
    <w:p w:rsidR="00020A84" w:rsidRDefault="00020A84" w:rsidP="007E6D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A84" w:rsidRDefault="00020A84" w:rsidP="007E6D50">
      <w:pPr>
        <w:spacing w:after="0" w:line="240" w:lineRule="auto"/>
      </w:pPr>
      <w:r>
        <w:separator/>
      </w:r>
    </w:p>
  </w:footnote>
  <w:footnote w:type="continuationSeparator" w:id="0">
    <w:p w:rsidR="00020A84" w:rsidRDefault="00020A84" w:rsidP="007E6D50">
      <w:pPr>
        <w:spacing w:after="0" w:line="240" w:lineRule="auto"/>
      </w:pPr>
      <w:r>
        <w:continuationSeparator/>
      </w:r>
    </w:p>
  </w:footnote>
  <w:footnote w:id="1">
    <w:p w:rsidR="000D7D8D" w:rsidRPr="000D7D8D" w:rsidRDefault="000D7D8D">
      <w:pPr>
        <w:pStyle w:val="a3"/>
        <w:rPr>
          <w:rFonts w:ascii="Times New Roman" w:hAnsi="Times New Roman" w:cs="Times New Roman"/>
          <w:sz w:val="24"/>
          <w:szCs w:val="24"/>
        </w:rPr>
      </w:pPr>
      <w:r w:rsidRPr="000D7D8D">
        <w:rPr>
          <w:rStyle w:val="a5"/>
          <w:rFonts w:ascii="Times New Roman" w:hAnsi="Times New Roman" w:cs="Times New Roman"/>
          <w:sz w:val="24"/>
          <w:szCs w:val="24"/>
        </w:rPr>
        <w:footnoteRef/>
      </w:r>
      <w:r w:rsidRPr="000D7D8D">
        <w:rPr>
          <w:rFonts w:ascii="Times New Roman" w:hAnsi="Times New Roman" w:cs="Times New Roman"/>
          <w:sz w:val="24"/>
          <w:szCs w:val="24"/>
        </w:rPr>
        <w:t xml:space="preserve"> Коршунов Н.М. Арбитражный процесс: учебник для студентов вузов. М.: ЮНИТИ-ДАНА, 2012. 440 с.</w:t>
      </w:r>
    </w:p>
  </w:footnote>
  <w:footnote w:id="2">
    <w:p w:rsidR="00980F2A" w:rsidRPr="002145EB" w:rsidRDefault="00980F2A" w:rsidP="002145EB">
      <w:pPr>
        <w:pStyle w:val="a3"/>
        <w:jc w:val="both"/>
        <w:rPr>
          <w:rFonts w:ascii="Times New Roman" w:hAnsi="Times New Roman" w:cs="Times New Roman"/>
          <w:sz w:val="24"/>
          <w:szCs w:val="24"/>
        </w:rPr>
      </w:pPr>
      <w:r w:rsidRPr="002145EB">
        <w:rPr>
          <w:rStyle w:val="a5"/>
          <w:rFonts w:ascii="Times New Roman" w:hAnsi="Times New Roman" w:cs="Times New Roman"/>
          <w:sz w:val="24"/>
          <w:szCs w:val="24"/>
        </w:rPr>
        <w:footnoteRef/>
      </w:r>
      <w:r w:rsidRPr="002145EB">
        <w:rPr>
          <w:rFonts w:ascii="Times New Roman" w:hAnsi="Times New Roman" w:cs="Times New Roman"/>
          <w:sz w:val="24"/>
          <w:szCs w:val="24"/>
        </w:rPr>
        <w:t xml:space="preserve"> См. там же: 442 с.</w:t>
      </w:r>
    </w:p>
  </w:footnote>
  <w:footnote w:id="3">
    <w:p w:rsidR="00980F2A" w:rsidRPr="002145EB" w:rsidRDefault="00980F2A" w:rsidP="002145EB">
      <w:pPr>
        <w:pStyle w:val="a3"/>
        <w:jc w:val="both"/>
        <w:rPr>
          <w:rFonts w:ascii="Times New Roman" w:hAnsi="Times New Roman" w:cs="Times New Roman"/>
          <w:sz w:val="24"/>
          <w:szCs w:val="24"/>
        </w:rPr>
      </w:pPr>
      <w:r w:rsidRPr="002145EB">
        <w:rPr>
          <w:rStyle w:val="a5"/>
          <w:rFonts w:ascii="Times New Roman" w:hAnsi="Times New Roman" w:cs="Times New Roman"/>
          <w:sz w:val="24"/>
          <w:szCs w:val="24"/>
        </w:rPr>
        <w:footnoteRef/>
      </w:r>
      <w:r w:rsidRPr="002145EB">
        <w:rPr>
          <w:rFonts w:ascii="Times New Roman" w:hAnsi="Times New Roman" w:cs="Times New Roman"/>
          <w:sz w:val="24"/>
          <w:szCs w:val="24"/>
        </w:rPr>
        <w:t xml:space="preserve"> См. там же: 441 с.</w:t>
      </w:r>
    </w:p>
  </w:footnote>
  <w:footnote w:id="4">
    <w:p w:rsidR="00980F2A" w:rsidRPr="00E27BD6" w:rsidRDefault="00980F2A" w:rsidP="002145EB">
      <w:pPr>
        <w:pStyle w:val="a3"/>
        <w:jc w:val="both"/>
        <w:rPr>
          <w:rFonts w:ascii="Times New Roman" w:hAnsi="Times New Roman" w:cs="Times New Roman"/>
        </w:rPr>
      </w:pPr>
      <w:r w:rsidRPr="002145EB">
        <w:rPr>
          <w:rStyle w:val="a5"/>
          <w:rFonts w:ascii="Times New Roman" w:hAnsi="Times New Roman" w:cs="Times New Roman"/>
          <w:sz w:val="24"/>
          <w:szCs w:val="24"/>
        </w:rPr>
        <w:footnoteRef/>
      </w:r>
      <w:r w:rsidRPr="002145EB">
        <w:rPr>
          <w:rFonts w:ascii="Times New Roman" w:hAnsi="Times New Roman" w:cs="Times New Roman"/>
          <w:sz w:val="24"/>
          <w:szCs w:val="24"/>
        </w:rPr>
        <w:t xml:space="preserve"> Коваленко А.Г., Яковлева А.П. Теоретические основы апелляционного производства // Вестник поволжской академии государственной службы,  2012, № 4. С. 54 - 61</w:t>
      </w:r>
    </w:p>
  </w:footnote>
  <w:footnote w:id="5">
    <w:p w:rsidR="00980F2A" w:rsidRPr="002145EB" w:rsidRDefault="00980F2A" w:rsidP="002145EB">
      <w:pPr>
        <w:spacing w:line="240" w:lineRule="auto"/>
        <w:contextualSpacing/>
        <w:jc w:val="both"/>
        <w:rPr>
          <w:rFonts w:ascii="Times New Roman" w:hAnsi="Times New Roman" w:cs="Times New Roman"/>
          <w:sz w:val="24"/>
          <w:szCs w:val="24"/>
        </w:rPr>
      </w:pPr>
      <w:r w:rsidRPr="002145EB">
        <w:rPr>
          <w:rStyle w:val="a5"/>
          <w:rFonts w:ascii="Times New Roman" w:hAnsi="Times New Roman" w:cs="Times New Roman"/>
          <w:sz w:val="24"/>
          <w:szCs w:val="24"/>
        </w:rPr>
        <w:footnoteRef/>
      </w:r>
      <w:r w:rsidRPr="002145EB">
        <w:rPr>
          <w:rFonts w:ascii="Times New Roman" w:hAnsi="Times New Roman" w:cs="Times New Roman"/>
          <w:color w:val="000000" w:themeColor="text1"/>
          <w:sz w:val="24"/>
          <w:szCs w:val="24"/>
        </w:rPr>
        <w:t xml:space="preserve"> Шершеневич Г.Ф. Курс торгового права. Т. IV: Торговый процесс. Конкурсный процесс. - М.: "Статут", 2003. - 550 с. [Электронный ресурс]: Библиотека БрГУ - режим доступа: </w:t>
      </w:r>
      <w:hyperlink r:id="rId1" w:history="1">
        <w:r w:rsidRPr="002145EB">
          <w:rPr>
            <w:rStyle w:val="a6"/>
            <w:rFonts w:ascii="Times New Roman" w:hAnsi="Times New Roman" w:cs="Times New Roman"/>
            <w:color w:val="365F91" w:themeColor="accent1" w:themeShade="BF"/>
            <w:sz w:val="24"/>
            <w:szCs w:val="24"/>
          </w:rPr>
          <w:t>http://library.brstu.ru/</w:t>
        </w:r>
      </w:hyperlink>
    </w:p>
  </w:footnote>
  <w:footnote w:id="6">
    <w:p w:rsidR="00980F2A" w:rsidRPr="002145EB" w:rsidRDefault="00980F2A" w:rsidP="002145EB">
      <w:pPr>
        <w:pStyle w:val="a3"/>
        <w:contextualSpacing/>
        <w:jc w:val="both"/>
        <w:rPr>
          <w:sz w:val="24"/>
          <w:szCs w:val="24"/>
        </w:rPr>
      </w:pPr>
      <w:r w:rsidRPr="002145EB">
        <w:rPr>
          <w:rStyle w:val="a5"/>
          <w:rFonts w:ascii="Times New Roman" w:hAnsi="Times New Roman" w:cs="Times New Roman"/>
          <w:sz w:val="24"/>
          <w:szCs w:val="24"/>
        </w:rPr>
        <w:footnoteRef/>
      </w:r>
      <w:r w:rsidRPr="002145EB">
        <w:rPr>
          <w:rFonts w:ascii="Times New Roman" w:hAnsi="Times New Roman" w:cs="Times New Roman"/>
          <w:sz w:val="24"/>
          <w:szCs w:val="24"/>
        </w:rPr>
        <w:t xml:space="preserve"> </w:t>
      </w:r>
      <w:r w:rsidRPr="002145EB">
        <w:rPr>
          <w:rFonts w:ascii="Times New Roman" w:hAnsi="Times New Roman" w:cs="Times New Roman"/>
          <w:color w:val="000000" w:themeColor="text1"/>
          <w:sz w:val="24"/>
          <w:szCs w:val="24"/>
        </w:rPr>
        <w:t>Коршунов Н.М. Арбитражный процесс: учебник для студентов вузов. М.: ЮНИТИ-ДАНА, 2012. 442 с.</w:t>
      </w:r>
    </w:p>
  </w:footnote>
  <w:footnote w:id="7">
    <w:p w:rsidR="00980F2A" w:rsidRPr="002145EB" w:rsidRDefault="00980F2A" w:rsidP="002145EB">
      <w:pPr>
        <w:pStyle w:val="a3"/>
        <w:jc w:val="both"/>
        <w:rPr>
          <w:rFonts w:ascii="Times New Roman" w:hAnsi="Times New Roman" w:cs="Times New Roman"/>
          <w:sz w:val="24"/>
          <w:szCs w:val="24"/>
        </w:rPr>
      </w:pPr>
      <w:r w:rsidRPr="002145EB">
        <w:rPr>
          <w:rStyle w:val="a5"/>
          <w:rFonts w:ascii="Times New Roman" w:hAnsi="Times New Roman" w:cs="Times New Roman"/>
          <w:sz w:val="24"/>
          <w:szCs w:val="24"/>
        </w:rPr>
        <w:footnoteRef/>
      </w:r>
      <w:r w:rsidRPr="002145EB">
        <w:rPr>
          <w:rFonts w:ascii="Times New Roman" w:hAnsi="Times New Roman" w:cs="Times New Roman"/>
          <w:sz w:val="24"/>
          <w:szCs w:val="24"/>
        </w:rPr>
        <w:t xml:space="preserve"> Подгрудкова О.В. К вопросу рационального сочетания единоличного и коллегиального начала при рассмотрении дел судами апелляционной инстанции в арбитражном процессе // </w:t>
      </w:r>
      <w:r w:rsidRPr="002145EB">
        <w:rPr>
          <w:rFonts w:ascii="Times New Roman" w:hAnsi="Times New Roman" w:cs="Times New Roman"/>
          <w:color w:val="000000"/>
          <w:sz w:val="24"/>
          <w:szCs w:val="24"/>
        </w:rPr>
        <w:t xml:space="preserve">Актуальные проблемы </w:t>
      </w:r>
      <w:r w:rsidR="00C55450" w:rsidRPr="002145EB">
        <w:rPr>
          <w:rFonts w:ascii="Times New Roman" w:hAnsi="Times New Roman" w:cs="Times New Roman"/>
          <w:color w:val="000000"/>
          <w:sz w:val="24"/>
          <w:szCs w:val="24"/>
        </w:rPr>
        <w:t>юридической науки и практики</w:t>
      </w:r>
      <w:r w:rsidRPr="002145EB">
        <w:rPr>
          <w:rFonts w:ascii="Times New Roman" w:hAnsi="Times New Roman" w:cs="Times New Roman"/>
          <w:bCs/>
          <w:color w:val="000000"/>
          <w:sz w:val="24"/>
          <w:szCs w:val="24"/>
        </w:rPr>
        <w:t>: сборник научных трудов судей и работников аппарата Арбитражного суда Тамбовской области, посвященный 20-летию арбитражной системы, Тамбов, 2012. С. 88 - 94</w:t>
      </w:r>
    </w:p>
  </w:footnote>
  <w:footnote w:id="8">
    <w:p w:rsidR="00980F2A" w:rsidRPr="002145EB" w:rsidRDefault="00980F2A" w:rsidP="002145EB">
      <w:pPr>
        <w:pStyle w:val="a3"/>
        <w:contextualSpacing/>
        <w:jc w:val="both"/>
        <w:rPr>
          <w:rFonts w:ascii="Times New Roman" w:hAnsi="Times New Roman" w:cs="Times New Roman"/>
          <w:sz w:val="24"/>
          <w:szCs w:val="24"/>
        </w:rPr>
      </w:pPr>
      <w:r w:rsidRPr="002145EB">
        <w:rPr>
          <w:rStyle w:val="a5"/>
          <w:rFonts w:ascii="Times New Roman" w:hAnsi="Times New Roman" w:cs="Times New Roman"/>
          <w:sz w:val="24"/>
          <w:szCs w:val="24"/>
        </w:rPr>
        <w:footnoteRef/>
      </w:r>
      <w:r w:rsidRPr="002145EB">
        <w:rPr>
          <w:rFonts w:ascii="Times New Roman" w:hAnsi="Times New Roman" w:cs="Times New Roman"/>
          <w:sz w:val="24"/>
          <w:szCs w:val="24"/>
        </w:rPr>
        <w:t xml:space="preserve"> Подгрудкова О.В. К вопросу рационального сочетания единоличного и коллегиального начала при рассмотрении дел судами апелляционной инстанции в арбитражном процессе // </w:t>
      </w:r>
      <w:r w:rsidRPr="002145EB">
        <w:rPr>
          <w:rFonts w:ascii="Times New Roman" w:hAnsi="Times New Roman" w:cs="Times New Roman"/>
          <w:color w:val="000000"/>
          <w:sz w:val="24"/>
          <w:szCs w:val="24"/>
        </w:rPr>
        <w:t>Актуальные пробле</w:t>
      </w:r>
      <w:r w:rsidR="00C55450" w:rsidRPr="002145EB">
        <w:rPr>
          <w:rFonts w:ascii="Times New Roman" w:hAnsi="Times New Roman" w:cs="Times New Roman"/>
          <w:color w:val="000000"/>
          <w:sz w:val="24"/>
          <w:szCs w:val="24"/>
        </w:rPr>
        <w:t>мы юридической науки и практики</w:t>
      </w:r>
      <w:r w:rsidRPr="002145EB">
        <w:rPr>
          <w:rFonts w:ascii="Times New Roman" w:hAnsi="Times New Roman" w:cs="Times New Roman"/>
          <w:bCs/>
          <w:color w:val="000000"/>
          <w:sz w:val="24"/>
          <w:szCs w:val="24"/>
        </w:rPr>
        <w:t>: сборник научных трудов судей и работников аппарата Арбитражного суда Тамбовской области, посвященный 20-летию арбитражной системы, Тамбов, 2012. С. 88 - 94</w:t>
      </w:r>
    </w:p>
    <w:p w:rsidR="00980F2A" w:rsidRPr="00883CA1" w:rsidRDefault="00980F2A">
      <w:pPr>
        <w:pStyle w:val="a3"/>
        <w:contextualSpacing/>
        <w:rPr>
          <w:rFonts w:ascii="Times New Roman" w:hAnsi="Times New Roman" w:cs="Times New Roman"/>
        </w:rPr>
      </w:pPr>
    </w:p>
  </w:footnote>
  <w:footnote w:id="9">
    <w:p w:rsidR="00980F2A" w:rsidRPr="002145EB" w:rsidRDefault="00980F2A">
      <w:pPr>
        <w:pStyle w:val="a3"/>
        <w:contextualSpacing/>
        <w:rPr>
          <w:rFonts w:ascii="Times New Roman" w:hAnsi="Times New Roman" w:cs="Times New Roman"/>
          <w:sz w:val="24"/>
          <w:szCs w:val="24"/>
        </w:rPr>
      </w:pPr>
      <w:r w:rsidRPr="002145EB">
        <w:rPr>
          <w:rStyle w:val="a5"/>
          <w:rFonts w:ascii="Times New Roman" w:hAnsi="Times New Roman" w:cs="Times New Roman"/>
          <w:sz w:val="24"/>
          <w:szCs w:val="24"/>
        </w:rPr>
        <w:footnoteRef/>
      </w:r>
      <w:r w:rsidRPr="002145EB">
        <w:rPr>
          <w:rFonts w:ascii="Times New Roman" w:hAnsi="Times New Roman" w:cs="Times New Roman"/>
          <w:sz w:val="24"/>
          <w:szCs w:val="24"/>
        </w:rPr>
        <w:t xml:space="preserve"> См. там же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4A1A7F"/>
    <w:multiLevelType w:val="hybridMultilevel"/>
    <w:tmpl w:val="9F285274"/>
    <w:lvl w:ilvl="0" w:tplc="B81462A0">
      <w:start w:val="1"/>
      <w:numFmt w:val="decimal"/>
      <w:lvlText w:val="%1."/>
      <w:lvlJc w:val="left"/>
      <w:pPr>
        <w:ind w:left="720" w:hanging="360"/>
      </w:pPr>
      <w:rPr>
        <w:rFonts w:ascii="Times New Roman" w:hAnsi="Times New Roman" w:cs="Times New Roman" w:hint="default"/>
        <w:b w:val="0"/>
        <w:color w:val="000000" w:themeColor="text1"/>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10C3AA0"/>
    <w:multiLevelType w:val="hybridMultilevel"/>
    <w:tmpl w:val="ADB2FCF2"/>
    <w:lvl w:ilvl="0" w:tplc="88B4F39E">
      <w:start w:val="1"/>
      <w:numFmt w:val="decimal"/>
      <w:lvlText w:val="%1."/>
      <w:lvlJc w:val="left"/>
      <w:pPr>
        <w:ind w:left="1069" w:hanging="360"/>
      </w:pPr>
      <w:rPr>
        <w:rFonts w:cstheme="minorBid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E6D50"/>
    <w:rsid w:val="00020A84"/>
    <w:rsid w:val="000A0F7D"/>
    <w:rsid w:val="000A371C"/>
    <w:rsid w:val="000D7D8D"/>
    <w:rsid w:val="0010234A"/>
    <w:rsid w:val="001104A8"/>
    <w:rsid w:val="00157FA9"/>
    <w:rsid w:val="002145EB"/>
    <w:rsid w:val="0024551C"/>
    <w:rsid w:val="00276D6B"/>
    <w:rsid w:val="002B6E1C"/>
    <w:rsid w:val="00311DDA"/>
    <w:rsid w:val="00314C53"/>
    <w:rsid w:val="00333BE3"/>
    <w:rsid w:val="00334C0E"/>
    <w:rsid w:val="003B6A7E"/>
    <w:rsid w:val="003B7687"/>
    <w:rsid w:val="003D47C2"/>
    <w:rsid w:val="0040047B"/>
    <w:rsid w:val="004708E4"/>
    <w:rsid w:val="004E6BDD"/>
    <w:rsid w:val="005019F1"/>
    <w:rsid w:val="00534875"/>
    <w:rsid w:val="005F60FB"/>
    <w:rsid w:val="0063032B"/>
    <w:rsid w:val="00630A01"/>
    <w:rsid w:val="006B094D"/>
    <w:rsid w:val="006B7D6E"/>
    <w:rsid w:val="006E3196"/>
    <w:rsid w:val="00711237"/>
    <w:rsid w:val="007718A5"/>
    <w:rsid w:val="00786076"/>
    <w:rsid w:val="007B4EFB"/>
    <w:rsid w:val="007B5127"/>
    <w:rsid w:val="007D4D93"/>
    <w:rsid w:val="007E6D50"/>
    <w:rsid w:val="00857330"/>
    <w:rsid w:val="0087112B"/>
    <w:rsid w:val="00883CA1"/>
    <w:rsid w:val="008B40DA"/>
    <w:rsid w:val="008F5F6D"/>
    <w:rsid w:val="00906383"/>
    <w:rsid w:val="009437B4"/>
    <w:rsid w:val="00980F2A"/>
    <w:rsid w:val="009B0C80"/>
    <w:rsid w:val="00A45D5E"/>
    <w:rsid w:val="00A46ED9"/>
    <w:rsid w:val="00A60E8E"/>
    <w:rsid w:val="00AC4530"/>
    <w:rsid w:val="00B331BD"/>
    <w:rsid w:val="00B5019B"/>
    <w:rsid w:val="00BF314E"/>
    <w:rsid w:val="00C021C1"/>
    <w:rsid w:val="00C55450"/>
    <w:rsid w:val="00CA4BCD"/>
    <w:rsid w:val="00CD7631"/>
    <w:rsid w:val="00D860E9"/>
    <w:rsid w:val="00DB1B1A"/>
    <w:rsid w:val="00DE590A"/>
    <w:rsid w:val="00E07DE5"/>
    <w:rsid w:val="00E13D9E"/>
    <w:rsid w:val="00E2025B"/>
    <w:rsid w:val="00E27BD6"/>
    <w:rsid w:val="00E965F3"/>
    <w:rsid w:val="00EC74B0"/>
    <w:rsid w:val="00EE2C70"/>
    <w:rsid w:val="00EE59B2"/>
    <w:rsid w:val="00F23561"/>
    <w:rsid w:val="00FF19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C0E"/>
  </w:style>
  <w:style w:type="paragraph" w:styleId="1">
    <w:name w:val="heading 1"/>
    <w:basedOn w:val="a"/>
    <w:link w:val="10"/>
    <w:uiPriority w:val="9"/>
    <w:qFormat/>
    <w:rsid w:val="007E6D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E965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76D6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6D50"/>
    <w:rPr>
      <w:rFonts w:ascii="Times New Roman" w:eastAsia="Times New Roman" w:hAnsi="Times New Roman" w:cs="Times New Roman"/>
      <w:b/>
      <w:bCs/>
      <w:kern w:val="36"/>
      <w:sz w:val="48"/>
      <w:szCs w:val="48"/>
      <w:lang w:eastAsia="ru-RU"/>
    </w:rPr>
  </w:style>
  <w:style w:type="paragraph" w:styleId="a3">
    <w:name w:val="footnote text"/>
    <w:basedOn w:val="a"/>
    <w:link w:val="a4"/>
    <w:uiPriority w:val="99"/>
    <w:semiHidden/>
    <w:unhideWhenUsed/>
    <w:rsid w:val="007E6D50"/>
    <w:pPr>
      <w:spacing w:after="0" w:line="240" w:lineRule="auto"/>
    </w:pPr>
    <w:rPr>
      <w:sz w:val="20"/>
      <w:szCs w:val="20"/>
    </w:rPr>
  </w:style>
  <w:style w:type="character" w:customStyle="1" w:styleId="a4">
    <w:name w:val="Текст сноски Знак"/>
    <w:basedOn w:val="a0"/>
    <w:link w:val="a3"/>
    <w:uiPriority w:val="99"/>
    <w:semiHidden/>
    <w:rsid w:val="007E6D50"/>
    <w:rPr>
      <w:sz w:val="20"/>
      <w:szCs w:val="20"/>
    </w:rPr>
  </w:style>
  <w:style w:type="character" w:styleId="a5">
    <w:name w:val="footnote reference"/>
    <w:basedOn w:val="a0"/>
    <w:uiPriority w:val="99"/>
    <w:semiHidden/>
    <w:unhideWhenUsed/>
    <w:rsid w:val="007E6D50"/>
    <w:rPr>
      <w:vertAlign w:val="superscript"/>
    </w:rPr>
  </w:style>
  <w:style w:type="character" w:customStyle="1" w:styleId="f">
    <w:name w:val="f"/>
    <w:basedOn w:val="a0"/>
    <w:rsid w:val="0087112B"/>
  </w:style>
  <w:style w:type="character" w:customStyle="1" w:styleId="r">
    <w:name w:val="r"/>
    <w:basedOn w:val="a0"/>
    <w:rsid w:val="0087112B"/>
  </w:style>
  <w:style w:type="character" w:customStyle="1" w:styleId="20">
    <w:name w:val="Заголовок 2 Знак"/>
    <w:basedOn w:val="a0"/>
    <w:link w:val="2"/>
    <w:uiPriority w:val="9"/>
    <w:semiHidden/>
    <w:rsid w:val="00E965F3"/>
    <w:rPr>
      <w:rFonts w:asciiTheme="majorHAnsi" w:eastAsiaTheme="majorEastAsia" w:hAnsiTheme="majorHAnsi" w:cstheme="majorBidi"/>
      <w:b/>
      <w:bCs/>
      <w:color w:val="4F81BD" w:themeColor="accent1"/>
      <w:sz w:val="26"/>
      <w:szCs w:val="26"/>
    </w:rPr>
  </w:style>
  <w:style w:type="character" w:styleId="a6">
    <w:name w:val="Hyperlink"/>
    <w:basedOn w:val="a0"/>
    <w:uiPriority w:val="99"/>
    <w:unhideWhenUsed/>
    <w:rsid w:val="00DE590A"/>
    <w:rPr>
      <w:color w:val="0000FF"/>
      <w:u w:val="single"/>
    </w:rPr>
  </w:style>
  <w:style w:type="paragraph" w:styleId="a7">
    <w:name w:val="header"/>
    <w:basedOn w:val="a"/>
    <w:link w:val="a8"/>
    <w:uiPriority w:val="99"/>
    <w:unhideWhenUsed/>
    <w:rsid w:val="00DE590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E590A"/>
  </w:style>
  <w:style w:type="paragraph" w:styleId="a9">
    <w:name w:val="footer"/>
    <w:basedOn w:val="a"/>
    <w:link w:val="aa"/>
    <w:uiPriority w:val="99"/>
    <w:unhideWhenUsed/>
    <w:rsid w:val="00DE590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E590A"/>
  </w:style>
  <w:style w:type="character" w:customStyle="1" w:styleId="ep">
    <w:name w:val="ep"/>
    <w:basedOn w:val="a0"/>
    <w:rsid w:val="007D4D93"/>
  </w:style>
  <w:style w:type="paragraph" w:styleId="ab">
    <w:name w:val="List Paragraph"/>
    <w:basedOn w:val="a"/>
    <w:uiPriority w:val="34"/>
    <w:qFormat/>
    <w:rsid w:val="00FF19D8"/>
    <w:pPr>
      <w:ind w:left="720"/>
      <w:contextualSpacing/>
    </w:pPr>
  </w:style>
  <w:style w:type="character" w:customStyle="1" w:styleId="30">
    <w:name w:val="Заголовок 3 Знак"/>
    <w:basedOn w:val="a0"/>
    <w:link w:val="3"/>
    <w:uiPriority w:val="9"/>
    <w:rsid w:val="00276D6B"/>
    <w:rPr>
      <w:rFonts w:asciiTheme="majorHAnsi" w:eastAsiaTheme="majorEastAsia" w:hAnsiTheme="majorHAnsi" w:cstheme="majorBidi"/>
      <w:b/>
      <w:bCs/>
      <w:color w:val="4F81BD" w:themeColor="accent1"/>
    </w:rPr>
  </w:style>
  <w:style w:type="paragraph" w:styleId="ac">
    <w:name w:val="endnote text"/>
    <w:basedOn w:val="a"/>
    <w:link w:val="ad"/>
    <w:uiPriority w:val="99"/>
    <w:semiHidden/>
    <w:unhideWhenUsed/>
    <w:rsid w:val="000D7D8D"/>
    <w:pPr>
      <w:spacing w:after="0" w:line="240" w:lineRule="auto"/>
    </w:pPr>
    <w:rPr>
      <w:sz w:val="20"/>
      <w:szCs w:val="20"/>
    </w:rPr>
  </w:style>
  <w:style w:type="character" w:customStyle="1" w:styleId="ad">
    <w:name w:val="Текст концевой сноски Знак"/>
    <w:basedOn w:val="a0"/>
    <w:link w:val="ac"/>
    <w:uiPriority w:val="99"/>
    <w:semiHidden/>
    <w:rsid w:val="000D7D8D"/>
    <w:rPr>
      <w:sz w:val="20"/>
      <w:szCs w:val="20"/>
    </w:rPr>
  </w:style>
  <w:style w:type="character" w:styleId="ae">
    <w:name w:val="endnote reference"/>
    <w:basedOn w:val="a0"/>
    <w:uiPriority w:val="99"/>
    <w:semiHidden/>
    <w:unhideWhenUsed/>
    <w:rsid w:val="000D7D8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E6D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E965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76D6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6D50"/>
    <w:rPr>
      <w:rFonts w:ascii="Times New Roman" w:eastAsia="Times New Roman" w:hAnsi="Times New Roman" w:cs="Times New Roman"/>
      <w:b/>
      <w:bCs/>
      <w:kern w:val="36"/>
      <w:sz w:val="48"/>
      <w:szCs w:val="48"/>
      <w:lang w:eastAsia="ru-RU"/>
    </w:rPr>
  </w:style>
  <w:style w:type="paragraph" w:styleId="a3">
    <w:name w:val="footnote text"/>
    <w:basedOn w:val="a"/>
    <w:link w:val="a4"/>
    <w:uiPriority w:val="99"/>
    <w:semiHidden/>
    <w:unhideWhenUsed/>
    <w:rsid w:val="007E6D50"/>
    <w:pPr>
      <w:spacing w:after="0" w:line="240" w:lineRule="auto"/>
    </w:pPr>
    <w:rPr>
      <w:sz w:val="20"/>
      <w:szCs w:val="20"/>
    </w:rPr>
  </w:style>
  <w:style w:type="character" w:customStyle="1" w:styleId="a4">
    <w:name w:val="Текст сноски Знак"/>
    <w:basedOn w:val="a0"/>
    <w:link w:val="a3"/>
    <w:uiPriority w:val="99"/>
    <w:semiHidden/>
    <w:rsid w:val="007E6D50"/>
    <w:rPr>
      <w:sz w:val="20"/>
      <w:szCs w:val="20"/>
    </w:rPr>
  </w:style>
  <w:style w:type="character" w:styleId="a5">
    <w:name w:val="footnote reference"/>
    <w:basedOn w:val="a0"/>
    <w:uiPriority w:val="99"/>
    <w:semiHidden/>
    <w:unhideWhenUsed/>
    <w:rsid w:val="007E6D50"/>
    <w:rPr>
      <w:vertAlign w:val="superscript"/>
    </w:rPr>
  </w:style>
  <w:style w:type="character" w:customStyle="1" w:styleId="f">
    <w:name w:val="f"/>
    <w:basedOn w:val="a0"/>
    <w:rsid w:val="0087112B"/>
  </w:style>
  <w:style w:type="character" w:customStyle="1" w:styleId="r">
    <w:name w:val="r"/>
    <w:basedOn w:val="a0"/>
    <w:rsid w:val="0087112B"/>
  </w:style>
  <w:style w:type="character" w:customStyle="1" w:styleId="20">
    <w:name w:val="Заголовок 2 Знак"/>
    <w:basedOn w:val="a0"/>
    <w:link w:val="2"/>
    <w:uiPriority w:val="9"/>
    <w:semiHidden/>
    <w:rsid w:val="00E965F3"/>
    <w:rPr>
      <w:rFonts w:asciiTheme="majorHAnsi" w:eastAsiaTheme="majorEastAsia" w:hAnsiTheme="majorHAnsi" w:cstheme="majorBidi"/>
      <w:b/>
      <w:bCs/>
      <w:color w:val="4F81BD" w:themeColor="accent1"/>
      <w:sz w:val="26"/>
      <w:szCs w:val="26"/>
    </w:rPr>
  </w:style>
  <w:style w:type="character" w:styleId="a6">
    <w:name w:val="Hyperlink"/>
    <w:basedOn w:val="a0"/>
    <w:uiPriority w:val="99"/>
    <w:unhideWhenUsed/>
    <w:rsid w:val="00DE590A"/>
    <w:rPr>
      <w:color w:val="0000FF"/>
      <w:u w:val="single"/>
    </w:rPr>
  </w:style>
  <w:style w:type="paragraph" w:styleId="a7">
    <w:name w:val="header"/>
    <w:basedOn w:val="a"/>
    <w:link w:val="a8"/>
    <w:uiPriority w:val="99"/>
    <w:unhideWhenUsed/>
    <w:rsid w:val="00DE590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E590A"/>
  </w:style>
  <w:style w:type="paragraph" w:styleId="a9">
    <w:name w:val="footer"/>
    <w:basedOn w:val="a"/>
    <w:link w:val="aa"/>
    <w:uiPriority w:val="99"/>
    <w:unhideWhenUsed/>
    <w:rsid w:val="00DE590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E590A"/>
  </w:style>
  <w:style w:type="character" w:customStyle="1" w:styleId="ep">
    <w:name w:val="ep"/>
    <w:basedOn w:val="a0"/>
    <w:rsid w:val="007D4D93"/>
  </w:style>
  <w:style w:type="paragraph" w:styleId="ab">
    <w:name w:val="List Paragraph"/>
    <w:basedOn w:val="a"/>
    <w:uiPriority w:val="34"/>
    <w:qFormat/>
    <w:rsid w:val="00FF19D8"/>
    <w:pPr>
      <w:ind w:left="720"/>
      <w:contextualSpacing/>
    </w:pPr>
  </w:style>
  <w:style w:type="character" w:customStyle="1" w:styleId="30">
    <w:name w:val="Заголовок 3 Знак"/>
    <w:basedOn w:val="a0"/>
    <w:link w:val="3"/>
    <w:uiPriority w:val="9"/>
    <w:rsid w:val="00276D6B"/>
    <w:rPr>
      <w:rFonts w:asciiTheme="majorHAnsi" w:eastAsiaTheme="majorEastAsia" w:hAnsiTheme="majorHAnsi" w:cstheme="majorBidi"/>
      <w:b/>
      <w:bCs/>
      <w:color w:val="4F81BD" w:themeColor="accent1"/>
    </w:rPr>
  </w:style>
  <w:style w:type="paragraph" w:styleId="ac">
    <w:name w:val="endnote text"/>
    <w:basedOn w:val="a"/>
    <w:link w:val="ad"/>
    <w:uiPriority w:val="99"/>
    <w:semiHidden/>
    <w:unhideWhenUsed/>
    <w:rsid w:val="000D7D8D"/>
    <w:pPr>
      <w:spacing w:after="0" w:line="240" w:lineRule="auto"/>
    </w:pPr>
    <w:rPr>
      <w:sz w:val="20"/>
      <w:szCs w:val="20"/>
    </w:rPr>
  </w:style>
  <w:style w:type="character" w:customStyle="1" w:styleId="ad">
    <w:name w:val="Текст концевой сноски Знак"/>
    <w:basedOn w:val="a0"/>
    <w:link w:val="ac"/>
    <w:uiPriority w:val="99"/>
    <w:semiHidden/>
    <w:rsid w:val="000D7D8D"/>
    <w:rPr>
      <w:sz w:val="20"/>
      <w:szCs w:val="20"/>
    </w:rPr>
  </w:style>
  <w:style w:type="character" w:styleId="ae">
    <w:name w:val="endnote reference"/>
    <w:basedOn w:val="a0"/>
    <w:uiPriority w:val="99"/>
    <w:semiHidden/>
    <w:unhideWhenUsed/>
    <w:rsid w:val="000D7D8D"/>
    <w:rPr>
      <w:vertAlign w:val="superscript"/>
    </w:rPr>
  </w:style>
</w:styles>
</file>

<file path=word/webSettings.xml><?xml version="1.0" encoding="utf-8"?>
<w:webSettings xmlns:r="http://schemas.openxmlformats.org/officeDocument/2006/relationships" xmlns:w="http://schemas.openxmlformats.org/wordprocessingml/2006/main">
  <w:divs>
    <w:div w:id="755902358">
      <w:bodyDiv w:val="1"/>
      <w:marLeft w:val="0"/>
      <w:marRight w:val="0"/>
      <w:marTop w:val="0"/>
      <w:marBottom w:val="0"/>
      <w:divBdr>
        <w:top w:val="none" w:sz="0" w:space="0" w:color="auto"/>
        <w:left w:val="none" w:sz="0" w:space="0" w:color="auto"/>
        <w:bottom w:val="none" w:sz="0" w:space="0" w:color="auto"/>
        <w:right w:val="none" w:sz="0" w:space="0" w:color="auto"/>
      </w:divBdr>
    </w:div>
    <w:div w:id="760225331">
      <w:bodyDiv w:val="1"/>
      <w:marLeft w:val="0"/>
      <w:marRight w:val="0"/>
      <w:marTop w:val="0"/>
      <w:marBottom w:val="0"/>
      <w:divBdr>
        <w:top w:val="none" w:sz="0" w:space="0" w:color="auto"/>
        <w:left w:val="none" w:sz="0" w:space="0" w:color="auto"/>
        <w:bottom w:val="none" w:sz="0" w:space="0" w:color="auto"/>
        <w:right w:val="none" w:sz="0" w:space="0" w:color="auto"/>
      </w:divBdr>
      <w:divsChild>
        <w:div w:id="1148743048">
          <w:marLeft w:val="0"/>
          <w:marRight w:val="0"/>
          <w:marTop w:val="0"/>
          <w:marBottom w:val="0"/>
          <w:divBdr>
            <w:top w:val="none" w:sz="0" w:space="0" w:color="auto"/>
            <w:left w:val="none" w:sz="0" w:space="0" w:color="auto"/>
            <w:bottom w:val="none" w:sz="0" w:space="0" w:color="auto"/>
            <w:right w:val="none" w:sz="0" w:space="0" w:color="auto"/>
          </w:divBdr>
        </w:div>
      </w:divsChild>
    </w:div>
    <w:div w:id="842622406">
      <w:bodyDiv w:val="1"/>
      <w:marLeft w:val="0"/>
      <w:marRight w:val="0"/>
      <w:marTop w:val="0"/>
      <w:marBottom w:val="0"/>
      <w:divBdr>
        <w:top w:val="none" w:sz="0" w:space="0" w:color="auto"/>
        <w:left w:val="none" w:sz="0" w:space="0" w:color="auto"/>
        <w:bottom w:val="none" w:sz="0" w:space="0" w:color="auto"/>
        <w:right w:val="none" w:sz="0" w:space="0" w:color="auto"/>
      </w:divBdr>
    </w:div>
    <w:div w:id="903296872">
      <w:bodyDiv w:val="1"/>
      <w:marLeft w:val="0"/>
      <w:marRight w:val="0"/>
      <w:marTop w:val="0"/>
      <w:marBottom w:val="0"/>
      <w:divBdr>
        <w:top w:val="none" w:sz="0" w:space="0" w:color="auto"/>
        <w:left w:val="none" w:sz="0" w:space="0" w:color="auto"/>
        <w:bottom w:val="none" w:sz="0" w:space="0" w:color="auto"/>
        <w:right w:val="none" w:sz="0" w:space="0" w:color="auto"/>
      </w:divBdr>
      <w:divsChild>
        <w:div w:id="1656686791">
          <w:marLeft w:val="0"/>
          <w:marRight w:val="0"/>
          <w:marTop w:val="0"/>
          <w:marBottom w:val="0"/>
          <w:divBdr>
            <w:top w:val="none" w:sz="0" w:space="0" w:color="auto"/>
            <w:left w:val="none" w:sz="0" w:space="0" w:color="auto"/>
            <w:bottom w:val="none" w:sz="0" w:space="0" w:color="auto"/>
            <w:right w:val="none" w:sz="0" w:space="0" w:color="auto"/>
          </w:divBdr>
        </w:div>
      </w:divsChild>
    </w:div>
    <w:div w:id="923105267">
      <w:bodyDiv w:val="1"/>
      <w:marLeft w:val="0"/>
      <w:marRight w:val="0"/>
      <w:marTop w:val="0"/>
      <w:marBottom w:val="0"/>
      <w:divBdr>
        <w:top w:val="none" w:sz="0" w:space="0" w:color="auto"/>
        <w:left w:val="none" w:sz="0" w:space="0" w:color="auto"/>
        <w:bottom w:val="none" w:sz="0" w:space="0" w:color="auto"/>
        <w:right w:val="none" w:sz="0" w:space="0" w:color="auto"/>
      </w:divBdr>
    </w:div>
    <w:div w:id="959603262">
      <w:bodyDiv w:val="1"/>
      <w:marLeft w:val="0"/>
      <w:marRight w:val="0"/>
      <w:marTop w:val="0"/>
      <w:marBottom w:val="0"/>
      <w:divBdr>
        <w:top w:val="none" w:sz="0" w:space="0" w:color="auto"/>
        <w:left w:val="none" w:sz="0" w:space="0" w:color="auto"/>
        <w:bottom w:val="none" w:sz="0" w:space="0" w:color="auto"/>
        <w:right w:val="none" w:sz="0" w:space="0" w:color="auto"/>
      </w:divBdr>
    </w:div>
    <w:div w:id="1479153234">
      <w:bodyDiv w:val="1"/>
      <w:marLeft w:val="0"/>
      <w:marRight w:val="0"/>
      <w:marTop w:val="0"/>
      <w:marBottom w:val="0"/>
      <w:divBdr>
        <w:top w:val="none" w:sz="0" w:space="0" w:color="auto"/>
        <w:left w:val="none" w:sz="0" w:space="0" w:color="auto"/>
        <w:bottom w:val="none" w:sz="0" w:space="0" w:color="auto"/>
        <w:right w:val="none" w:sz="0" w:space="0" w:color="auto"/>
      </w:divBdr>
    </w:div>
    <w:div w:id="1759250326">
      <w:bodyDiv w:val="1"/>
      <w:marLeft w:val="0"/>
      <w:marRight w:val="0"/>
      <w:marTop w:val="0"/>
      <w:marBottom w:val="0"/>
      <w:divBdr>
        <w:top w:val="none" w:sz="0" w:space="0" w:color="auto"/>
        <w:left w:val="none" w:sz="0" w:space="0" w:color="auto"/>
        <w:bottom w:val="none" w:sz="0" w:space="0" w:color="auto"/>
        <w:right w:val="none" w:sz="0" w:space="0" w:color="auto"/>
      </w:divBdr>
    </w:div>
    <w:div w:id="1827671079">
      <w:bodyDiv w:val="1"/>
      <w:marLeft w:val="0"/>
      <w:marRight w:val="0"/>
      <w:marTop w:val="0"/>
      <w:marBottom w:val="0"/>
      <w:divBdr>
        <w:top w:val="none" w:sz="0" w:space="0" w:color="auto"/>
        <w:left w:val="none" w:sz="0" w:space="0" w:color="auto"/>
        <w:bottom w:val="none" w:sz="0" w:space="0" w:color="auto"/>
        <w:right w:val="none" w:sz="0" w:space="0" w:color="auto"/>
      </w:divBdr>
    </w:div>
    <w:div w:id="212973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library.brst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33CEDA-AC12-444B-8049-DF95817E6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1588</Words>
  <Characters>9057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Nataly</dc:creator>
  <cp:lastModifiedBy>КузнецоваМВ</cp:lastModifiedBy>
  <cp:revision>9</cp:revision>
  <dcterms:created xsi:type="dcterms:W3CDTF">2013-06-23T19:33:00Z</dcterms:created>
  <dcterms:modified xsi:type="dcterms:W3CDTF">2013-06-26T07:20:00Z</dcterms:modified>
</cp:coreProperties>
</file>